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365379" w:rsidRDefault="00365379" w:rsidP="00365379">
      <w:pPr>
        <w:pStyle w:val="ConsPlusTitle"/>
        <w:rPr>
          <w:rFonts w:ascii="Times New Roman" w:hAnsi="Times New Roman" w:cs="Times New Roman"/>
          <w:sz w:val="26"/>
          <w:szCs w:val="26"/>
        </w:rPr>
      </w:pPr>
    </w:p>
    <w:p w:rsidR="009C3026" w:rsidRDefault="009C3026" w:rsidP="00365379">
      <w:pPr>
        <w:pStyle w:val="ConsPlusTitle"/>
        <w:rPr>
          <w:rFonts w:ascii="Times New Roman" w:hAnsi="Times New Roman" w:cs="Times New Roman"/>
          <w:b w:val="0"/>
          <w:sz w:val="26"/>
          <w:szCs w:val="26"/>
        </w:rPr>
      </w:pPr>
    </w:p>
    <w:p w:rsidR="009C3026" w:rsidRDefault="009C3026" w:rsidP="00365379">
      <w:pPr>
        <w:pStyle w:val="ConsPlusTitle"/>
        <w:rPr>
          <w:rFonts w:ascii="Times New Roman" w:hAnsi="Times New Roman" w:cs="Times New Roman"/>
          <w:b w:val="0"/>
          <w:sz w:val="26"/>
          <w:szCs w:val="26"/>
        </w:rPr>
      </w:pPr>
    </w:p>
    <w:p w:rsidR="009C3026" w:rsidRDefault="009C3026" w:rsidP="00365379">
      <w:pPr>
        <w:pStyle w:val="ConsPlusTitle"/>
        <w:rPr>
          <w:rFonts w:ascii="Times New Roman" w:hAnsi="Times New Roman" w:cs="Times New Roman"/>
          <w:b w:val="0"/>
          <w:sz w:val="26"/>
          <w:szCs w:val="26"/>
        </w:rPr>
      </w:pPr>
    </w:p>
    <w:p w:rsidR="009C3026" w:rsidRDefault="009C3026" w:rsidP="001547E2">
      <w:pPr>
        <w:pStyle w:val="ConsPlusTitle"/>
        <w:ind w:right="348"/>
        <w:rPr>
          <w:rFonts w:ascii="Times New Roman" w:hAnsi="Times New Roman" w:cs="Times New Roman"/>
          <w:b w:val="0"/>
          <w:sz w:val="26"/>
          <w:szCs w:val="26"/>
        </w:rPr>
      </w:pPr>
    </w:p>
    <w:tbl>
      <w:tblPr>
        <w:tblStyle w:val="ac"/>
        <w:tblW w:w="0" w:type="auto"/>
        <w:tblLook w:val="04A0"/>
      </w:tblPr>
      <w:tblGrid>
        <w:gridCol w:w="4644"/>
      </w:tblGrid>
      <w:tr w:rsidR="009C3026" w:rsidRPr="009C3026" w:rsidTr="001547E2">
        <w:tc>
          <w:tcPr>
            <w:tcW w:w="4644" w:type="dxa"/>
            <w:tcBorders>
              <w:top w:val="nil"/>
              <w:left w:val="nil"/>
              <w:bottom w:val="nil"/>
              <w:right w:val="nil"/>
            </w:tcBorders>
          </w:tcPr>
          <w:p w:rsidR="009C3026" w:rsidRPr="009C3026" w:rsidRDefault="009C3026" w:rsidP="009C3026">
            <w:pPr>
              <w:pStyle w:val="ConsPlusTitle"/>
              <w:jc w:val="center"/>
              <w:rPr>
                <w:rFonts w:ascii="Times New Roman" w:hAnsi="Times New Roman" w:cs="Times New Roman"/>
                <w:b w:val="0"/>
                <w:sz w:val="22"/>
                <w:szCs w:val="22"/>
              </w:rPr>
            </w:pPr>
            <w:r w:rsidRPr="009C3026">
              <w:rPr>
                <w:rFonts w:ascii="Times New Roman" w:hAnsi="Times New Roman" w:cs="Times New Roman"/>
                <w:b w:val="0"/>
                <w:sz w:val="22"/>
                <w:szCs w:val="22"/>
              </w:rPr>
              <w:t>Приложение № 1</w:t>
            </w:r>
          </w:p>
          <w:p w:rsidR="009C3026" w:rsidRPr="009C3026" w:rsidRDefault="009C3026" w:rsidP="00D341E0">
            <w:pPr>
              <w:pStyle w:val="ConsPlusTitle"/>
              <w:jc w:val="both"/>
              <w:rPr>
                <w:rFonts w:ascii="Times New Roman" w:hAnsi="Times New Roman" w:cs="Times New Roman"/>
                <w:b w:val="0"/>
                <w:sz w:val="22"/>
                <w:szCs w:val="22"/>
              </w:rPr>
            </w:pPr>
            <w:r w:rsidRPr="009C3026">
              <w:rPr>
                <w:rFonts w:ascii="Times New Roman" w:hAnsi="Times New Roman" w:cs="Times New Roman"/>
                <w:b w:val="0"/>
                <w:sz w:val="22"/>
                <w:szCs w:val="22"/>
              </w:rPr>
              <w:t>к постановлению администрации Пограничного муниципального района «О внесении изменений и дополнений  в муниципальную программу «Обеспечение доступным жильем и качественными услугами ЖКХ населения Пограничного муниципального района на 2015-2017 годы», утвержденную постановлением администрации Пограничного муниципального района от 29.12.2014 № 984» от  «</w:t>
            </w:r>
            <w:r w:rsidR="00D341E0">
              <w:rPr>
                <w:rFonts w:ascii="Times New Roman" w:hAnsi="Times New Roman" w:cs="Times New Roman"/>
                <w:b w:val="0"/>
                <w:sz w:val="22"/>
                <w:szCs w:val="22"/>
                <w:u w:val="single"/>
              </w:rPr>
              <w:t>26</w:t>
            </w:r>
            <w:r w:rsidRPr="009C3026">
              <w:rPr>
                <w:rFonts w:ascii="Times New Roman" w:hAnsi="Times New Roman" w:cs="Times New Roman"/>
                <w:b w:val="0"/>
                <w:sz w:val="22"/>
                <w:szCs w:val="22"/>
              </w:rPr>
              <w:t xml:space="preserve"> »</w:t>
            </w:r>
            <w:r w:rsidRPr="009C3026">
              <w:rPr>
                <w:rFonts w:ascii="Times New Roman" w:hAnsi="Times New Roman" w:cs="Times New Roman"/>
                <w:b w:val="0"/>
                <w:sz w:val="22"/>
                <w:szCs w:val="22"/>
                <w:u w:val="single"/>
              </w:rPr>
              <w:t xml:space="preserve"> </w:t>
            </w:r>
            <w:r w:rsidR="00D341E0">
              <w:rPr>
                <w:rFonts w:ascii="Times New Roman" w:hAnsi="Times New Roman" w:cs="Times New Roman"/>
                <w:b w:val="0"/>
                <w:sz w:val="22"/>
                <w:szCs w:val="22"/>
                <w:u w:val="single"/>
              </w:rPr>
              <w:t xml:space="preserve">07. </w:t>
            </w:r>
            <w:r w:rsidRPr="009C3026">
              <w:rPr>
                <w:rFonts w:ascii="Times New Roman" w:hAnsi="Times New Roman" w:cs="Times New Roman"/>
                <w:b w:val="0"/>
                <w:sz w:val="22"/>
                <w:szCs w:val="22"/>
                <w:u w:val="single"/>
              </w:rPr>
              <w:t xml:space="preserve"> </w:t>
            </w:r>
            <w:r w:rsidRPr="009C3026">
              <w:rPr>
                <w:rFonts w:ascii="Times New Roman" w:hAnsi="Times New Roman" w:cs="Times New Roman"/>
                <w:b w:val="0"/>
                <w:sz w:val="22"/>
                <w:szCs w:val="22"/>
              </w:rPr>
              <w:t xml:space="preserve">2016   № </w:t>
            </w:r>
            <w:r w:rsidR="00D341E0">
              <w:rPr>
                <w:rFonts w:ascii="Times New Roman" w:hAnsi="Times New Roman" w:cs="Times New Roman"/>
                <w:b w:val="0"/>
                <w:sz w:val="22"/>
                <w:szCs w:val="22"/>
              </w:rPr>
              <w:t>284</w:t>
            </w:r>
          </w:p>
        </w:tc>
      </w:tr>
    </w:tbl>
    <w:p w:rsidR="009C3026" w:rsidRPr="009C3026" w:rsidRDefault="009C3026" w:rsidP="00365379">
      <w:pPr>
        <w:pStyle w:val="ConsPlusTitle"/>
        <w:rPr>
          <w:rFonts w:ascii="Times New Roman" w:hAnsi="Times New Roman" w:cs="Times New Roman"/>
          <w:b w:val="0"/>
          <w:sz w:val="22"/>
          <w:szCs w:val="22"/>
        </w:rPr>
      </w:pPr>
    </w:p>
    <w:p w:rsidR="009C3026" w:rsidRDefault="00365379" w:rsidP="00365379">
      <w:pPr>
        <w:pStyle w:val="ConsPlusTitle"/>
        <w:rPr>
          <w:rFonts w:ascii="Times New Roman" w:hAnsi="Times New Roman" w:cs="Times New Roman"/>
          <w:b w:val="0"/>
          <w:sz w:val="26"/>
          <w:szCs w:val="26"/>
          <w:u w:val="single"/>
        </w:rPr>
      </w:pPr>
      <w:r w:rsidRPr="00365379">
        <w:rPr>
          <w:rFonts w:ascii="Times New Roman" w:hAnsi="Times New Roman" w:cs="Times New Roman"/>
          <w:b w:val="0"/>
          <w:sz w:val="26"/>
          <w:szCs w:val="26"/>
          <w:u w:val="single"/>
        </w:rPr>
        <w:t xml:space="preserve">     </w:t>
      </w:r>
    </w:p>
    <w:p w:rsidR="00C560BD" w:rsidRPr="00365379" w:rsidRDefault="00365379" w:rsidP="00365379">
      <w:pPr>
        <w:pStyle w:val="ConsPlusTitle"/>
        <w:rPr>
          <w:rFonts w:ascii="Times New Roman" w:hAnsi="Times New Roman" w:cs="Times New Roman"/>
          <w:b w:val="0"/>
          <w:sz w:val="26"/>
          <w:szCs w:val="26"/>
        </w:rPr>
      </w:pPr>
      <w:r w:rsidRPr="00365379">
        <w:rPr>
          <w:rFonts w:ascii="Times New Roman" w:hAnsi="Times New Roman" w:cs="Times New Roman"/>
          <w:b w:val="0"/>
          <w:sz w:val="26"/>
          <w:szCs w:val="26"/>
          <w:u w:val="single"/>
        </w:rPr>
        <w:t xml:space="preserve"> </w:t>
      </w:r>
    </w:p>
    <w:p w:rsidR="00365379" w:rsidRDefault="00365379" w:rsidP="00C955C9">
      <w:pPr>
        <w:pStyle w:val="ConsPlusTitle"/>
        <w:jc w:val="center"/>
        <w:rPr>
          <w:rFonts w:ascii="Times New Roman" w:hAnsi="Times New Roman" w:cs="Times New Roman"/>
          <w:sz w:val="26"/>
          <w:szCs w:val="26"/>
        </w:rPr>
        <w:sectPr w:rsidR="00365379" w:rsidSect="009C3026">
          <w:pgSz w:w="11906" w:h="16838"/>
          <w:pgMar w:top="851" w:right="566" w:bottom="1440" w:left="1133" w:header="0" w:footer="0" w:gutter="0"/>
          <w:cols w:num="2" w:space="720"/>
        </w:sectPr>
      </w:pPr>
    </w:p>
    <w:p w:rsidR="00C333E3" w:rsidRPr="00C955C9" w:rsidRDefault="00C333E3" w:rsidP="001547E2">
      <w:pPr>
        <w:pStyle w:val="ConsPlusTitle"/>
        <w:ind w:right="284"/>
        <w:jc w:val="center"/>
        <w:rPr>
          <w:rFonts w:ascii="Times New Roman" w:hAnsi="Times New Roman" w:cs="Times New Roman"/>
          <w:sz w:val="26"/>
          <w:szCs w:val="26"/>
        </w:rPr>
      </w:pPr>
      <w:r w:rsidRPr="00C955C9">
        <w:rPr>
          <w:rFonts w:ascii="Times New Roman" w:hAnsi="Times New Roman" w:cs="Times New Roman"/>
          <w:sz w:val="26"/>
          <w:szCs w:val="26"/>
        </w:rPr>
        <w:lastRenderedPageBreak/>
        <w:t>МУНИЦИПАЛЬНАЯ ПРОГРАММА ПОГРАНИЧНОГО РАЙОНА</w:t>
      </w:r>
    </w:p>
    <w:p w:rsidR="00C333E3" w:rsidRPr="00C955C9" w:rsidRDefault="00C333E3" w:rsidP="001547E2">
      <w:pPr>
        <w:pStyle w:val="ConsPlusTitle"/>
        <w:ind w:right="284"/>
        <w:jc w:val="center"/>
        <w:rPr>
          <w:rFonts w:ascii="Times New Roman" w:hAnsi="Times New Roman" w:cs="Times New Roman"/>
          <w:sz w:val="26"/>
          <w:szCs w:val="26"/>
        </w:rPr>
      </w:pPr>
      <w:r w:rsidRPr="00C955C9">
        <w:rPr>
          <w:rFonts w:ascii="Times New Roman" w:hAnsi="Times New Roman" w:cs="Times New Roman"/>
          <w:sz w:val="26"/>
          <w:szCs w:val="26"/>
        </w:rPr>
        <w:t>"ОБЕСПЕЧЕНИЕ ДОСТУПНЫМ ЖИЛЬЕМ</w:t>
      </w:r>
      <w:r w:rsidR="005E0FCA">
        <w:rPr>
          <w:rFonts w:ascii="Times New Roman" w:hAnsi="Times New Roman" w:cs="Times New Roman"/>
          <w:sz w:val="26"/>
          <w:szCs w:val="26"/>
        </w:rPr>
        <w:t xml:space="preserve"> </w:t>
      </w:r>
      <w:r w:rsidRPr="00C955C9">
        <w:rPr>
          <w:rFonts w:ascii="Times New Roman" w:hAnsi="Times New Roman" w:cs="Times New Roman"/>
          <w:sz w:val="26"/>
          <w:szCs w:val="26"/>
        </w:rPr>
        <w:t>И КАЧЕСТВЕННЫМИ УСЛУГАМИ</w:t>
      </w:r>
    </w:p>
    <w:p w:rsidR="00C333E3" w:rsidRPr="00C955C9" w:rsidRDefault="00C333E3" w:rsidP="001547E2">
      <w:pPr>
        <w:pStyle w:val="ConsPlusTitle"/>
        <w:ind w:right="284"/>
        <w:jc w:val="center"/>
        <w:rPr>
          <w:rFonts w:ascii="Times New Roman" w:hAnsi="Times New Roman" w:cs="Times New Roman"/>
          <w:sz w:val="26"/>
          <w:szCs w:val="26"/>
        </w:rPr>
      </w:pPr>
      <w:r w:rsidRPr="00C955C9">
        <w:rPr>
          <w:rFonts w:ascii="Times New Roman" w:hAnsi="Times New Roman" w:cs="Times New Roman"/>
          <w:sz w:val="26"/>
          <w:szCs w:val="26"/>
        </w:rPr>
        <w:t>ЖКХ НАСЕЛЕНИЯ ПОГРАНИЧНОГО РАЙОНА" НА 2015 - 2017 ГОДЫ</w:t>
      </w:r>
    </w:p>
    <w:p w:rsidR="00C333E3" w:rsidRPr="00C955C9" w:rsidRDefault="00C333E3" w:rsidP="00C955C9">
      <w:pPr>
        <w:pStyle w:val="ConsPlusNormal"/>
        <w:jc w:val="center"/>
        <w:rPr>
          <w:rFonts w:ascii="Times New Roman" w:hAnsi="Times New Roman" w:cs="Times New Roman"/>
          <w:sz w:val="26"/>
          <w:szCs w:val="26"/>
        </w:rPr>
      </w:pPr>
    </w:p>
    <w:p w:rsidR="00C333E3" w:rsidRPr="00C955C9" w:rsidRDefault="00C333E3" w:rsidP="00C955C9">
      <w:pPr>
        <w:pStyle w:val="ConsPlusNormal"/>
        <w:jc w:val="center"/>
        <w:outlineLvl w:val="1"/>
        <w:rPr>
          <w:rFonts w:ascii="Times New Roman" w:hAnsi="Times New Roman" w:cs="Times New Roman"/>
          <w:sz w:val="26"/>
          <w:szCs w:val="26"/>
        </w:rPr>
      </w:pPr>
      <w:bookmarkStart w:id="0" w:name="Par74"/>
      <w:bookmarkEnd w:id="0"/>
      <w:r w:rsidRPr="00C955C9">
        <w:rPr>
          <w:rFonts w:ascii="Times New Roman" w:hAnsi="Times New Roman" w:cs="Times New Roman"/>
          <w:sz w:val="26"/>
          <w:szCs w:val="26"/>
        </w:rPr>
        <w:t>Паспорт</w:t>
      </w:r>
    </w:p>
    <w:p w:rsidR="00C333E3" w:rsidRPr="00C955C9" w:rsidRDefault="00C333E3" w:rsidP="001547E2">
      <w:pPr>
        <w:pStyle w:val="ConsPlusNormal"/>
        <w:tabs>
          <w:tab w:val="left" w:pos="9923"/>
        </w:tabs>
        <w:ind w:left="284" w:right="284"/>
        <w:jc w:val="center"/>
        <w:rPr>
          <w:rFonts w:ascii="Times New Roman" w:hAnsi="Times New Roman" w:cs="Times New Roman"/>
          <w:sz w:val="26"/>
          <w:szCs w:val="26"/>
        </w:rPr>
      </w:pPr>
      <w:r w:rsidRPr="00C955C9">
        <w:rPr>
          <w:rFonts w:ascii="Times New Roman" w:hAnsi="Times New Roman" w:cs="Times New Roman"/>
          <w:sz w:val="26"/>
          <w:szCs w:val="26"/>
        </w:rPr>
        <w:t>муниципальной программы "Обеспечение доступным жильем и качественными</w:t>
      </w:r>
      <w:r w:rsidR="005E0FCA">
        <w:rPr>
          <w:rFonts w:ascii="Times New Roman" w:hAnsi="Times New Roman" w:cs="Times New Roman"/>
          <w:sz w:val="26"/>
          <w:szCs w:val="26"/>
        </w:rPr>
        <w:t xml:space="preserve"> </w:t>
      </w:r>
      <w:r w:rsidRPr="00C955C9">
        <w:rPr>
          <w:rFonts w:ascii="Times New Roman" w:hAnsi="Times New Roman" w:cs="Times New Roman"/>
          <w:sz w:val="26"/>
          <w:szCs w:val="26"/>
        </w:rPr>
        <w:t xml:space="preserve">услугами </w:t>
      </w:r>
      <w:r w:rsidR="005E0FCA">
        <w:rPr>
          <w:rFonts w:ascii="Times New Roman" w:hAnsi="Times New Roman" w:cs="Times New Roman"/>
          <w:sz w:val="26"/>
          <w:szCs w:val="26"/>
        </w:rPr>
        <w:t>ЖКХ</w:t>
      </w:r>
      <w:r w:rsidRPr="00C955C9">
        <w:rPr>
          <w:rFonts w:ascii="Times New Roman" w:hAnsi="Times New Roman" w:cs="Times New Roman"/>
          <w:sz w:val="26"/>
          <w:szCs w:val="26"/>
        </w:rPr>
        <w:t xml:space="preserve"> населения</w:t>
      </w:r>
      <w:r w:rsidR="005E0FCA">
        <w:rPr>
          <w:rFonts w:ascii="Times New Roman" w:hAnsi="Times New Roman" w:cs="Times New Roman"/>
          <w:sz w:val="26"/>
          <w:szCs w:val="26"/>
        </w:rPr>
        <w:t xml:space="preserve"> </w:t>
      </w:r>
      <w:r w:rsidRPr="00C955C9">
        <w:rPr>
          <w:rFonts w:ascii="Times New Roman" w:hAnsi="Times New Roman" w:cs="Times New Roman"/>
          <w:sz w:val="26"/>
          <w:szCs w:val="26"/>
        </w:rPr>
        <w:t>Пограничного района" на 2015 - 2017 годы</w:t>
      </w:r>
    </w:p>
    <w:p w:rsidR="004D4335" w:rsidRPr="00C955C9" w:rsidRDefault="004D4335" w:rsidP="001547E2">
      <w:pPr>
        <w:pStyle w:val="ConsPlusNormal"/>
        <w:tabs>
          <w:tab w:val="left" w:pos="9923"/>
        </w:tabs>
        <w:spacing w:line="276" w:lineRule="auto"/>
        <w:ind w:left="284" w:right="284"/>
        <w:jc w:val="both"/>
        <w:rPr>
          <w:rFonts w:ascii="Times New Roman" w:hAnsi="Times New Roman" w:cs="Times New Roman"/>
          <w:sz w:val="26"/>
          <w:szCs w:val="26"/>
        </w:rPr>
      </w:pPr>
    </w:p>
    <w:tbl>
      <w:tblPr>
        <w:tblW w:w="0" w:type="auto"/>
        <w:tblInd w:w="354" w:type="dxa"/>
        <w:tblCellMar>
          <w:left w:w="0" w:type="dxa"/>
          <w:right w:w="0" w:type="dxa"/>
        </w:tblCellMar>
        <w:tblLook w:val="04A0"/>
      </w:tblPr>
      <w:tblGrid>
        <w:gridCol w:w="2690"/>
        <w:gridCol w:w="6949"/>
      </w:tblGrid>
      <w:tr w:rsidR="004D4335" w:rsidRPr="00C955C9" w:rsidTr="001547E2">
        <w:trPr>
          <w:cantSplit/>
          <w:trHeight w:val="986"/>
        </w:trPr>
        <w:tc>
          <w:tcPr>
            <w:tcW w:w="269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4D4335" w:rsidRPr="00C955C9" w:rsidRDefault="004D4335" w:rsidP="001547E2">
            <w:pPr>
              <w:pStyle w:val="conspluscell"/>
              <w:tabs>
                <w:tab w:val="left" w:pos="9923"/>
              </w:tabs>
              <w:ind w:left="284" w:right="284"/>
              <w:jc w:val="both"/>
              <w:rPr>
                <w:sz w:val="26"/>
                <w:szCs w:val="26"/>
              </w:rPr>
            </w:pPr>
            <w:r w:rsidRPr="00C955C9">
              <w:rPr>
                <w:sz w:val="26"/>
                <w:szCs w:val="26"/>
              </w:rPr>
              <w:t xml:space="preserve">Наименование Программы </w:t>
            </w:r>
          </w:p>
        </w:tc>
        <w:tc>
          <w:tcPr>
            <w:tcW w:w="6949"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rsidR="004D4335" w:rsidRPr="00C955C9" w:rsidRDefault="004D4335" w:rsidP="001547E2">
            <w:pPr>
              <w:pStyle w:val="ConsPlusNormal"/>
              <w:tabs>
                <w:tab w:val="left" w:pos="9923"/>
              </w:tabs>
              <w:ind w:left="284" w:right="284"/>
              <w:jc w:val="both"/>
              <w:rPr>
                <w:rFonts w:ascii="Times New Roman" w:hAnsi="Times New Roman" w:cs="Times New Roman"/>
                <w:sz w:val="26"/>
                <w:szCs w:val="26"/>
              </w:rPr>
            </w:pPr>
            <w:r w:rsidRPr="00C955C9">
              <w:rPr>
                <w:rFonts w:ascii="Times New Roman" w:hAnsi="Times New Roman" w:cs="Times New Roman"/>
                <w:sz w:val="26"/>
                <w:szCs w:val="26"/>
              </w:rPr>
              <w:t xml:space="preserve">"Обеспечение доступным жильем и качественными услугами </w:t>
            </w:r>
            <w:r w:rsidR="005E0FCA">
              <w:rPr>
                <w:rFonts w:ascii="Times New Roman" w:hAnsi="Times New Roman" w:cs="Times New Roman"/>
                <w:sz w:val="26"/>
                <w:szCs w:val="26"/>
              </w:rPr>
              <w:t>ЖКХ</w:t>
            </w:r>
            <w:r w:rsidRPr="00C955C9">
              <w:rPr>
                <w:rFonts w:ascii="Times New Roman" w:hAnsi="Times New Roman" w:cs="Times New Roman"/>
                <w:sz w:val="26"/>
                <w:szCs w:val="26"/>
              </w:rPr>
              <w:t xml:space="preserve"> населения Пограничного района" на 2015 - 2017 годы (далее </w:t>
            </w:r>
            <w:r w:rsidR="005E0FCA">
              <w:rPr>
                <w:rFonts w:ascii="Times New Roman" w:hAnsi="Times New Roman" w:cs="Times New Roman"/>
                <w:sz w:val="26"/>
                <w:szCs w:val="26"/>
              </w:rPr>
              <w:t xml:space="preserve">- </w:t>
            </w:r>
            <w:r w:rsidRPr="00C955C9">
              <w:rPr>
                <w:rFonts w:ascii="Times New Roman" w:hAnsi="Times New Roman" w:cs="Times New Roman"/>
                <w:sz w:val="26"/>
                <w:szCs w:val="26"/>
              </w:rPr>
              <w:t xml:space="preserve">Программа)  </w:t>
            </w:r>
          </w:p>
        </w:tc>
      </w:tr>
      <w:tr w:rsidR="004D4335" w:rsidRPr="00C955C9" w:rsidTr="001547E2">
        <w:trPr>
          <w:cantSplit/>
          <w:trHeight w:val="960"/>
        </w:trPr>
        <w:tc>
          <w:tcPr>
            <w:tcW w:w="269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jc w:val="both"/>
              <w:rPr>
                <w:sz w:val="26"/>
                <w:szCs w:val="26"/>
              </w:rPr>
            </w:pPr>
            <w:r w:rsidRPr="00C955C9">
              <w:rPr>
                <w:sz w:val="26"/>
                <w:szCs w:val="26"/>
              </w:rPr>
              <w:t xml:space="preserve">Основание для          </w:t>
            </w:r>
            <w:r w:rsidRPr="00C955C9">
              <w:rPr>
                <w:sz w:val="26"/>
                <w:szCs w:val="26"/>
              </w:rPr>
              <w:br/>
              <w:t xml:space="preserve">разработки Программы   </w:t>
            </w:r>
          </w:p>
        </w:tc>
        <w:tc>
          <w:tcPr>
            <w:tcW w:w="694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4D4335" w:rsidRPr="00C955C9" w:rsidRDefault="004D4335" w:rsidP="00FD39C3">
            <w:pPr>
              <w:pStyle w:val="conspluscell"/>
              <w:jc w:val="both"/>
              <w:rPr>
                <w:sz w:val="26"/>
                <w:szCs w:val="26"/>
              </w:rPr>
            </w:pPr>
            <w:r w:rsidRPr="00C955C9">
              <w:rPr>
                <w:sz w:val="26"/>
                <w:szCs w:val="26"/>
              </w:rPr>
              <w:t xml:space="preserve">Федеральный закон от 06.10.2003г. N 131-ФЗ «Об общих принципах организации местного самоуправления в Российской Федерации»; Федеральный закон от 07.12.2011г. N 416-ФЗ «О водоснабжении и водоотведении»; Федеральный закон от 27.07.2010г. N 190-ФЗ «О теплоснабжении». Федеральный закон от 23.11.2009 № 261 «Об энергосбережении и о повышении энергетической эффективности и о внесении изменений в </w:t>
            </w:r>
            <w:r w:rsidRPr="001547E2">
              <w:rPr>
                <w:sz w:val="26"/>
                <w:szCs w:val="26"/>
              </w:rPr>
              <w:t>отдельные законодател</w:t>
            </w:r>
            <w:r w:rsidR="00E84624" w:rsidRPr="001547E2">
              <w:rPr>
                <w:sz w:val="26"/>
                <w:szCs w:val="26"/>
              </w:rPr>
              <w:t>ь</w:t>
            </w:r>
            <w:r w:rsidR="002C0D32" w:rsidRPr="001547E2">
              <w:rPr>
                <w:sz w:val="26"/>
                <w:szCs w:val="26"/>
              </w:rPr>
              <w:t>ные акты Российской Федерации»</w:t>
            </w:r>
            <w:r w:rsidRPr="001547E2">
              <w:rPr>
                <w:sz w:val="26"/>
                <w:szCs w:val="26"/>
              </w:rPr>
              <w:tab/>
            </w:r>
            <w:r w:rsidR="00F41132" w:rsidRPr="001547E2">
              <w:rPr>
                <w:sz w:val="26"/>
                <w:szCs w:val="26"/>
              </w:rPr>
              <w:t xml:space="preserve">; </w:t>
            </w:r>
            <w:proofErr w:type="gramStart"/>
            <w:r w:rsidR="00F41132" w:rsidRPr="001547E2">
              <w:rPr>
                <w:sz w:val="26"/>
                <w:szCs w:val="26"/>
              </w:rPr>
              <w:t>Постановление Администрации Приморского края от 07.12.2012 №398 – 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2013-2017 годы», в состав которой входит программа  «Обеспечение жильем молодых семей Приморского края» на 2013-2017 годы», в соответствии с федеральной целевой программой «Жилище», утвержденной Постановлением Правительства Российской Федерации от 17 декабря 2010 года №1050</w:t>
            </w:r>
            <w:proofErr w:type="gramEnd"/>
          </w:p>
        </w:tc>
      </w:tr>
      <w:tr w:rsidR="004D4335" w:rsidRPr="00C955C9" w:rsidTr="001547E2">
        <w:trPr>
          <w:cantSplit/>
          <w:trHeight w:val="636"/>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jc w:val="both"/>
              <w:rPr>
                <w:sz w:val="26"/>
                <w:szCs w:val="26"/>
              </w:rPr>
            </w:pPr>
            <w:r w:rsidRPr="00C955C9">
              <w:rPr>
                <w:sz w:val="26"/>
                <w:szCs w:val="26"/>
              </w:rPr>
              <w:lastRenderedPageBreak/>
              <w:t xml:space="preserve">Разработчик   </w:t>
            </w:r>
            <w:r w:rsidRPr="00C955C9">
              <w:rPr>
                <w:sz w:val="26"/>
                <w:szCs w:val="26"/>
              </w:rPr>
              <w:br/>
              <w:t>Программы             </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jc w:val="both"/>
              <w:rPr>
                <w:sz w:val="26"/>
                <w:szCs w:val="26"/>
              </w:rPr>
            </w:pPr>
            <w:r w:rsidRPr="00C955C9">
              <w:rPr>
                <w:sz w:val="26"/>
                <w:szCs w:val="26"/>
              </w:rPr>
              <w:t>Администрация Пограничного муниципального района. </w:t>
            </w:r>
          </w:p>
        </w:tc>
      </w:tr>
      <w:tr w:rsidR="004D4335" w:rsidRPr="00C955C9" w:rsidTr="001547E2">
        <w:trPr>
          <w:cantSplit/>
          <w:trHeight w:val="606"/>
        </w:trPr>
        <w:tc>
          <w:tcPr>
            <w:tcW w:w="2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jc w:val="both"/>
              <w:rPr>
                <w:sz w:val="26"/>
                <w:szCs w:val="26"/>
              </w:rPr>
            </w:pPr>
            <w:r w:rsidRPr="00C955C9">
              <w:rPr>
                <w:sz w:val="26"/>
                <w:szCs w:val="26"/>
              </w:rPr>
              <w:t>Исполнитель </w:t>
            </w:r>
            <w:r w:rsidRPr="00C955C9">
              <w:rPr>
                <w:sz w:val="26"/>
                <w:szCs w:val="26"/>
              </w:rPr>
              <w:br/>
              <w:t>Программы</w:t>
            </w:r>
          </w:p>
        </w:tc>
        <w:tc>
          <w:tcPr>
            <w:tcW w:w="6949" w:type="dxa"/>
            <w:tcBorders>
              <w:top w:val="nil"/>
              <w:left w:val="nil"/>
              <w:bottom w:val="single" w:sz="8" w:space="0" w:color="auto"/>
              <w:right w:val="single" w:sz="8" w:space="0" w:color="auto"/>
            </w:tcBorders>
            <w:tcMar>
              <w:top w:w="0" w:type="dxa"/>
              <w:left w:w="70" w:type="dxa"/>
              <w:bottom w:w="0" w:type="dxa"/>
              <w:right w:w="70" w:type="dxa"/>
            </w:tcMar>
            <w:hideMark/>
          </w:tcPr>
          <w:p w:rsidR="004D4335" w:rsidRPr="00C955C9" w:rsidRDefault="004D4335" w:rsidP="00365379">
            <w:pPr>
              <w:pStyle w:val="ConsPlusNonformat"/>
              <w:widowControl/>
              <w:jc w:val="both"/>
              <w:rPr>
                <w:rFonts w:ascii="Times New Roman" w:hAnsi="Times New Roman" w:cs="Times New Roman"/>
                <w:sz w:val="26"/>
                <w:szCs w:val="26"/>
              </w:rPr>
            </w:pPr>
            <w:r w:rsidRPr="00C955C9">
              <w:rPr>
                <w:rFonts w:ascii="Times New Roman" w:hAnsi="Times New Roman" w:cs="Times New Roman"/>
                <w:sz w:val="26"/>
                <w:szCs w:val="26"/>
              </w:rPr>
              <w:t>Администрация Пог</w:t>
            </w:r>
            <w:r w:rsidR="00157D04" w:rsidRPr="00C955C9">
              <w:rPr>
                <w:rFonts w:ascii="Times New Roman" w:hAnsi="Times New Roman" w:cs="Times New Roman"/>
                <w:sz w:val="26"/>
                <w:szCs w:val="26"/>
              </w:rPr>
              <w:t>раничного муниципального района,</w:t>
            </w:r>
            <w:r w:rsidRPr="00C955C9">
              <w:rPr>
                <w:rFonts w:ascii="Times New Roman" w:hAnsi="Times New Roman" w:cs="Times New Roman"/>
                <w:sz w:val="26"/>
                <w:szCs w:val="26"/>
              </w:rPr>
              <w:t xml:space="preserve"> МУП «ЖКХ Сервис </w:t>
            </w:r>
            <w:proofErr w:type="spellStart"/>
            <w:r w:rsidRPr="00686F51">
              <w:rPr>
                <w:rFonts w:ascii="Times New Roman" w:hAnsi="Times New Roman" w:cs="Times New Roman"/>
                <w:sz w:val="26"/>
                <w:szCs w:val="26"/>
              </w:rPr>
              <w:t>Жариковский</w:t>
            </w:r>
            <w:proofErr w:type="spellEnd"/>
            <w:r w:rsidRPr="00686F51">
              <w:rPr>
                <w:rFonts w:ascii="Times New Roman" w:hAnsi="Times New Roman" w:cs="Times New Roman"/>
                <w:sz w:val="26"/>
                <w:szCs w:val="26"/>
              </w:rPr>
              <w:t>»</w:t>
            </w:r>
            <w:r w:rsidR="00157D04" w:rsidRPr="00686F51">
              <w:rPr>
                <w:rFonts w:ascii="Times New Roman" w:hAnsi="Times New Roman" w:cs="Times New Roman"/>
                <w:sz w:val="26"/>
                <w:szCs w:val="26"/>
              </w:rPr>
              <w:t xml:space="preserve">, </w:t>
            </w:r>
            <w:proofErr w:type="spellStart"/>
            <w:r w:rsidR="00157D04" w:rsidRPr="00686F51">
              <w:rPr>
                <w:rFonts w:ascii="Times New Roman" w:hAnsi="Times New Roman" w:cs="Times New Roman"/>
                <w:sz w:val="26"/>
                <w:szCs w:val="26"/>
              </w:rPr>
              <w:t>мку</w:t>
            </w:r>
            <w:proofErr w:type="spellEnd"/>
            <w:r w:rsidR="00157D04" w:rsidRPr="00686F51">
              <w:rPr>
                <w:rFonts w:ascii="Times New Roman" w:hAnsi="Times New Roman" w:cs="Times New Roman"/>
                <w:sz w:val="26"/>
                <w:szCs w:val="26"/>
              </w:rPr>
              <w:t xml:space="preserve"> «ХОЗУ администрации Пог</w:t>
            </w:r>
            <w:r w:rsidR="00FD39C3" w:rsidRPr="00686F51">
              <w:rPr>
                <w:rFonts w:ascii="Times New Roman" w:hAnsi="Times New Roman" w:cs="Times New Roman"/>
                <w:sz w:val="26"/>
                <w:szCs w:val="26"/>
              </w:rPr>
              <w:t xml:space="preserve">раничного муниципального района; </w:t>
            </w:r>
            <w:r w:rsidR="00365379" w:rsidRPr="008A3327">
              <w:rPr>
                <w:rFonts w:ascii="Times New Roman" w:hAnsi="Times New Roman" w:cs="Times New Roman"/>
                <w:sz w:val="26"/>
                <w:szCs w:val="26"/>
              </w:rPr>
              <w:t>ОДКМ и СП администрации ПМР</w:t>
            </w:r>
          </w:p>
        </w:tc>
      </w:tr>
      <w:tr w:rsidR="00157D04" w:rsidRPr="00C955C9" w:rsidTr="001547E2">
        <w:trPr>
          <w:cantSplit/>
          <w:trHeight w:val="606"/>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7D04" w:rsidRPr="00C955C9" w:rsidRDefault="00157D04" w:rsidP="00C955C9">
            <w:pPr>
              <w:pStyle w:val="conspluscell"/>
              <w:jc w:val="both"/>
              <w:rPr>
                <w:sz w:val="26"/>
                <w:szCs w:val="26"/>
              </w:rPr>
            </w:pPr>
            <w:r w:rsidRPr="00C955C9">
              <w:rPr>
                <w:sz w:val="26"/>
                <w:szCs w:val="26"/>
              </w:rPr>
              <w:t>Структура Программы</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157D04" w:rsidRPr="00530D0F" w:rsidRDefault="00FB784E" w:rsidP="00530D0F">
            <w:pPr>
              <w:pStyle w:val="ConsPlusNonformat"/>
              <w:widowControl/>
              <w:numPr>
                <w:ilvl w:val="0"/>
                <w:numId w:val="1"/>
              </w:numPr>
              <w:ind w:left="0" w:firstLine="358"/>
              <w:jc w:val="both"/>
              <w:rPr>
                <w:rFonts w:ascii="Times New Roman" w:hAnsi="Times New Roman" w:cs="Times New Roman"/>
                <w:sz w:val="26"/>
                <w:szCs w:val="26"/>
              </w:rPr>
            </w:pPr>
            <w:r w:rsidRPr="00530D0F">
              <w:rPr>
                <w:rFonts w:ascii="Times New Roman" w:hAnsi="Times New Roman" w:cs="Times New Roman"/>
                <w:sz w:val="26"/>
                <w:szCs w:val="26"/>
              </w:rPr>
              <w:t xml:space="preserve">Подпрограмма </w:t>
            </w:r>
            <w:r w:rsidR="00157D04" w:rsidRPr="00530D0F">
              <w:rPr>
                <w:rFonts w:ascii="Times New Roman" w:hAnsi="Times New Roman" w:cs="Times New Roman"/>
                <w:sz w:val="26"/>
                <w:szCs w:val="26"/>
              </w:rPr>
              <w:t>«Создание</w:t>
            </w:r>
            <w:r w:rsidR="005E0FCA" w:rsidRP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 xml:space="preserve"> условий </w:t>
            </w:r>
            <w:r w:rsidR="005E0FCA" w:rsidRP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для</w:t>
            </w:r>
            <w:r w:rsidR="005E0FCA" w:rsidRP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обеспечения качественными услугами ЖКХ населения Пограничного муниципального района»</w:t>
            </w:r>
            <w:r w:rsidR="005C7967">
              <w:rPr>
                <w:rFonts w:ascii="Times New Roman" w:hAnsi="Times New Roman" w:cs="Times New Roman"/>
                <w:sz w:val="26"/>
                <w:szCs w:val="26"/>
              </w:rPr>
              <w:t>;</w:t>
            </w:r>
          </w:p>
          <w:p w:rsidR="00157D04" w:rsidRPr="00530D0F" w:rsidRDefault="005E0FCA" w:rsidP="00530D0F">
            <w:pPr>
              <w:pStyle w:val="ConsPlusNonformat"/>
              <w:widowControl/>
              <w:numPr>
                <w:ilvl w:val="0"/>
                <w:numId w:val="1"/>
              </w:numPr>
              <w:ind w:left="0" w:firstLine="358"/>
              <w:jc w:val="both"/>
              <w:rPr>
                <w:rFonts w:ascii="Times New Roman" w:hAnsi="Times New Roman" w:cs="Times New Roman"/>
                <w:sz w:val="26"/>
                <w:szCs w:val="26"/>
              </w:rPr>
            </w:pPr>
            <w:r w:rsidRPr="00530D0F">
              <w:rPr>
                <w:rFonts w:ascii="Times New Roman" w:hAnsi="Times New Roman" w:cs="Times New Roman"/>
                <w:sz w:val="26"/>
                <w:szCs w:val="26"/>
              </w:rPr>
              <w:t>П</w:t>
            </w:r>
            <w:r w:rsidR="00157D04" w:rsidRPr="00530D0F">
              <w:rPr>
                <w:rFonts w:ascii="Times New Roman" w:hAnsi="Times New Roman" w:cs="Times New Roman"/>
                <w:sz w:val="26"/>
                <w:szCs w:val="26"/>
              </w:rPr>
              <w:t xml:space="preserve">одпрограмма  </w:t>
            </w:r>
            <w:r w:rsidRP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 xml:space="preserve"> «Энергосбережение </w:t>
            </w:r>
            <w:r w:rsidRP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 xml:space="preserve"> и</w:t>
            </w:r>
            <w:r w:rsidRP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 xml:space="preserve"> повышения</w:t>
            </w:r>
            <w:r w:rsidR="00530D0F">
              <w:rPr>
                <w:rFonts w:ascii="Times New Roman" w:hAnsi="Times New Roman" w:cs="Times New Roman"/>
                <w:sz w:val="26"/>
                <w:szCs w:val="26"/>
              </w:rPr>
              <w:t xml:space="preserve"> </w:t>
            </w:r>
            <w:r w:rsidR="00157D04" w:rsidRPr="00530D0F">
              <w:rPr>
                <w:rFonts w:ascii="Times New Roman" w:hAnsi="Times New Roman" w:cs="Times New Roman"/>
                <w:sz w:val="26"/>
                <w:szCs w:val="26"/>
              </w:rPr>
              <w:t>энергетической эффективности Пограничного муниципального района»</w:t>
            </w:r>
            <w:r w:rsidR="005C7967">
              <w:rPr>
                <w:rFonts w:ascii="Times New Roman" w:hAnsi="Times New Roman" w:cs="Times New Roman"/>
                <w:sz w:val="26"/>
                <w:szCs w:val="26"/>
              </w:rPr>
              <w:t>;</w:t>
            </w:r>
          </w:p>
          <w:p w:rsidR="00317AEC" w:rsidRPr="00530D0F" w:rsidRDefault="00317AEC" w:rsidP="005C7967">
            <w:pPr>
              <w:pStyle w:val="ConsPlusNonformat"/>
              <w:widowControl/>
              <w:numPr>
                <w:ilvl w:val="0"/>
                <w:numId w:val="1"/>
              </w:numPr>
              <w:ind w:left="0" w:firstLine="360"/>
              <w:jc w:val="both"/>
              <w:rPr>
                <w:rFonts w:ascii="Times New Roman" w:hAnsi="Times New Roman" w:cs="Times New Roman"/>
                <w:sz w:val="26"/>
                <w:szCs w:val="26"/>
              </w:rPr>
            </w:pPr>
            <w:r w:rsidRPr="00530D0F">
              <w:rPr>
                <w:rFonts w:ascii="Times New Roman" w:hAnsi="Times New Roman" w:cs="Times New Roman"/>
                <w:sz w:val="26"/>
                <w:szCs w:val="26"/>
              </w:rPr>
              <w:t>Подпрограмма «Обеспечение жильем молодых семей Пограничного муниципального района на 2017 год»</w:t>
            </w:r>
            <w:r w:rsidR="008F1454">
              <w:rPr>
                <w:rFonts w:ascii="Times New Roman" w:hAnsi="Times New Roman" w:cs="Times New Roman"/>
                <w:sz w:val="26"/>
                <w:szCs w:val="26"/>
              </w:rPr>
              <w:t>.</w:t>
            </w:r>
          </w:p>
        </w:tc>
      </w:tr>
      <w:tr w:rsidR="00157D04" w:rsidRPr="00C955C9" w:rsidTr="001547E2">
        <w:trPr>
          <w:cantSplit/>
          <w:trHeight w:val="606"/>
        </w:trPr>
        <w:tc>
          <w:tcPr>
            <w:tcW w:w="2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7D04" w:rsidRPr="00C955C9" w:rsidRDefault="001F3954" w:rsidP="00C955C9">
            <w:pPr>
              <w:pStyle w:val="conspluscell"/>
              <w:jc w:val="both"/>
              <w:rPr>
                <w:sz w:val="26"/>
                <w:szCs w:val="26"/>
              </w:rPr>
            </w:pPr>
            <w:r w:rsidRPr="00C955C9">
              <w:rPr>
                <w:sz w:val="26"/>
                <w:szCs w:val="26"/>
              </w:rPr>
              <w:t>Отдельные мероприятия</w:t>
            </w:r>
          </w:p>
        </w:tc>
        <w:tc>
          <w:tcPr>
            <w:tcW w:w="6949" w:type="dxa"/>
            <w:tcBorders>
              <w:top w:val="nil"/>
              <w:left w:val="nil"/>
              <w:bottom w:val="single" w:sz="8" w:space="0" w:color="auto"/>
              <w:right w:val="single" w:sz="8" w:space="0" w:color="auto"/>
            </w:tcBorders>
            <w:tcMar>
              <w:top w:w="0" w:type="dxa"/>
              <w:left w:w="70" w:type="dxa"/>
              <w:bottom w:w="0" w:type="dxa"/>
              <w:right w:w="70" w:type="dxa"/>
            </w:tcMar>
            <w:hideMark/>
          </w:tcPr>
          <w:p w:rsidR="00157D04" w:rsidRPr="00C955C9" w:rsidRDefault="001F3954" w:rsidP="00C955C9">
            <w:pPr>
              <w:pStyle w:val="ConsPlusNonformat"/>
              <w:widowControl/>
              <w:jc w:val="both"/>
              <w:rPr>
                <w:rFonts w:ascii="Times New Roman" w:hAnsi="Times New Roman" w:cs="Times New Roman"/>
                <w:sz w:val="26"/>
                <w:szCs w:val="26"/>
              </w:rPr>
            </w:pPr>
            <w:r w:rsidRPr="00C955C9">
              <w:rPr>
                <w:rFonts w:ascii="Times New Roman" w:hAnsi="Times New Roman" w:cs="Times New Roman"/>
                <w:sz w:val="26"/>
                <w:szCs w:val="26"/>
              </w:rPr>
              <w:t>Организация и содержание мест захоронения в сельских поселениях.</w:t>
            </w:r>
          </w:p>
        </w:tc>
      </w:tr>
      <w:tr w:rsidR="004D4335" w:rsidRPr="00C955C9" w:rsidTr="001547E2">
        <w:trPr>
          <w:cantSplit/>
          <w:trHeight w:val="934"/>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jc w:val="both"/>
              <w:rPr>
                <w:sz w:val="26"/>
                <w:szCs w:val="26"/>
              </w:rPr>
            </w:pPr>
            <w:r w:rsidRPr="00C955C9">
              <w:rPr>
                <w:sz w:val="26"/>
                <w:szCs w:val="26"/>
              </w:rPr>
              <w:t>Цел</w:t>
            </w:r>
            <w:r w:rsidR="00A24B3F" w:rsidRPr="00C955C9">
              <w:rPr>
                <w:sz w:val="26"/>
                <w:szCs w:val="26"/>
              </w:rPr>
              <w:t>и</w:t>
            </w:r>
            <w:r w:rsidRPr="00C955C9">
              <w:rPr>
                <w:sz w:val="26"/>
                <w:szCs w:val="26"/>
              </w:rPr>
              <w:t xml:space="preserve">  </w:t>
            </w:r>
            <w:r w:rsidR="0048127F" w:rsidRPr="00C955C9">
              <w:rPr>
                <w:sz w:val="26"/>
                <w:szCs w:val="26"/>
              </w:rPr>
              <w:t>П</w:t>
            </w:r>
            <w:r w:rsidRPr="00C955C9">
              <w:rPr>
                <w:sz w:val="26"/>
                <w:szCs w:val="26"/>
              </w:rPr>
              <w:t>рограммы</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A24B3F" w:rsidRPr="00C955C9" w:rsidRDefault="004D4335" w:rsidP="00C955C9">
            <w:pPr>
              <w:spacing w:line="240" w:lineRule="auto"/>
              <w:jc w:val="both"/>
              <w:rPr>
                <w:rFonts w:ascii="Times New Roman" w:hAnsi="Times New Roman" w:cs="Times New Roman"/>
                <w:sz w:val="26"/>
                <w:szCs w:val="26"/>
              </w:rPr>
            </w:pPr>
            <w:r w:rsidRPr="00C955C9">
              <w:rPr>
                <w:rFonts w:ascii="Times New Roman" w:hAnsi="Times New Roman" w:cs="Times New Roman"/>
                <w:sz w:val="26"/>
                <w:szCs w:val="26"/>
              </w:rPr>
              <w:t>Целью программы является</w:t>
            </w:r>
            <w:r w:rsidR="00A24B3F" w:rsidRPr="00C955C9">
              <w:rPr>
                <w:rFonts w:ascii="Times New Roman" w:hAnsi="Times New Roman" w:cs="Times New Roman"/>
                <w:sz w:val="26"/>
                <w:szCs w:val="26"/>
              </w:rPr>
              <w:t xml:space="preserve"> </w:t>
            </w:r>
            <w:r w:rsidRPr="00C955C9">
              <w:rPr>
                <w:rFonts w:ascii="Times New Roman" w:hAnsi="Times New Roman" w:cs="Times New Roman"/>
                <w:sz w:val="26"/>
                <w:szCs w:val="26"/>
              </w:rPr>
              <w:t xml:space="preserve">создание условий для приведения коммунальной инфраструктуры в соответствие со стандартами </w:t>
            </w:r>
            <w:r w:rsidRPr="008F1454">
              <w:rPr>
                <w:rFonts w:ascii="Times New Roman" w:hAnsi="Times New Roman" w:cs="Times New Roman"/>
                <w:sz w:val="26"/>
                <w:szCs w:val="26"/>
              </w:rPr>
              <w:t>качества, обеспечивающими комфортные условия проживания</w:t>
            </w:r>
            <w:r w:rsidR="00A24B3F" w:rsidRPr="008F1454">
              <w:rPr>
                <w:rFonts w:ascii="Times New Roman" w:hAnsi="Times New Roman" w:cs="Times New Roman"/>
                <w:sz w:val="26"/>
                <w:szCs w:val="26"/>
              </w:rPr>
              <w:t>.</w:t>
            </w:r>
            <w:r w:rsidR="00FD39C3" w:rsidRPr="008F1454">
              <w:t xml:space="preserve"> </w:t>
            </w:r>
            <w:r w:rsidR="00FD39C3" w:rsidRPr="008F1454">
              <w:rPr>
                <w:rFonts w:ascii="Times New Roman" w:hAnsi="Times New Roman" w:cs="Times New Roman"/>
                <w:sz w:val="26"/>
                <w:szCs w:val="26"/>
              </w:rPr>
              <w:t>Предоставление государственной поддержки  в решении жилищной проблемы молодым семьям, признанным в установленном порядке</w:t>
            </w:r>
            <w:r w:rsidR="00365379" w:rsidRPr="008F1454">
              <w:rPr>
                <w:rFonts w:ascii="Times New Roman" w:hAnsi="Times New Roman" w:cs="Times New Roman"/>
                <w:sz w:val="26"/>
                <w:szCs w:val="26"/>
              </w:rPr>
              <w:t>,</w:t>
            </w:r>
            <w:r w:rsidR="00FD39C3" w:rsidRPr="008F1454">
              <w:rPr>
                <w:rFonts w:ascii="Times New Roman" w:hAnsi="Times New Roman" w:cs="Times New Roman"/>
                <w:sz w:val="26"/>
                <w:szCs w:val="26"/>
              </w:rPr>
              <w:t xml:space="preserve"> нуждающимися в улучшении жилищных условий.</w:t>
            </w:r>
            <w:r w:rsidR="00FD39C3" w:rsidRPr="00365379">
              <w:rPr>
                <w:rFonts w:ascii="Times New Roman" w:hAnsi="Times New Roman" w:cs="Times New Roman"/>
                <w:color w:val="FF0000"/>
                <w:sz w:val="26"/>
                <w:szCs w:val="26"/>
              </w:rPr>
              <w:t xml:space="preserve">  </w:t>
            </w:r>
          </w:p>
        </w:tc>
      </w:tr>
      <w:tr w:rsidR="00A24B3F" w:rsidRPr="00C955C9" w:rsidTr="001547E2">
        <w:trPr>
          <w:cantSplit/>
          <w:trHeight w:val="2315"/>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A24B3F" w:rsidRPr="00C955C9" w:rsidRDefault="00A24B3F" w:rsidP="00C955C9">
            <w:pPr>
              <w:pStyle w:val="conspluscell"/>
              <w:jc w:val="both"/>
              <w:rPr>
                <w:sz w:val="26"/>
                <w:szCs w:val="26"/>
              </w:rPr>
            </w:pPr>
            <w:r w:rsidRPr="00C955C9">
              <w:rPr>
                <w:sz w:val="26"/>
                <w:szCs w:val="26"/>
              </w:rPr>
              <w:t>Задачи  Программы</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A24B3F" w:rsidRPr="00C955C9" w:rsidRDefault="00A24B3F" w:rsidP="00C955C9">
            <w:pPr>
              <w:spacing w:line="240" w:lineRule="auto"/>
              <w:jc w:val="both"/>
              <w:rPr>
                <w:rFonts w:ascii="Times New Roman" w:hAnsi="Times New Roman" w:cs="Times New Roman"/>
                <w:sz w:val="26"/>
                <w:szCs w:val="26"/>
              </w:rPr>
            </w:pPr>
            <w:r w:rsidRPr="00C955C9">
              <w:rPr>
                <w:rFonts w:ascii="Times New Roman" w:hAnsi="Times New Roman" w:cs="Times New Roman"/>
                <w:sz w:val="26"/>
                <w:szCs w:val="26"/>
              </w:rPr>
              <w:t>Для достижения поставленных целей предполагается решить следующие задачи:</w:t>
            </w:r>
          </w:p>
          <w:p w:rsidR="00A24B3F" w:rsidRPr="00C955C9" w:rsidRDefault="00A24B3F"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 модернизация объектов коммунальной инфраструктуры;</w:t>
            </w:r>
          </w:p>
          <w:p w:rsidR="00A24B3F" w:rsidRPr="00C955C9" w:rsidRDefault="00A24B3F"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 повышение эффективности управления объектами коммунальной инфраструктуры;</w:t>
            </w:r>
          </w:p>
          <w:p w:rsidR="00A24B3F" w:rsidRPr="00C955C9" w:rsidRDefault="00A24B3F"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 повышение качества и доступности</w:t>
            </w:r>
            <w:r w:rsidR="00365379">
              <w:rPr>
                <w:rFonts w:ascii="Times New Roman" w:hAnsi="Times New Roman" w:cs="Times New Roman"/>
                <w:sz w:val="26"/>
                <w:szCs w:val="26"/>
              </w:rPr>
              <w:t>,</w:t>
            </w:r>
            <w:r w:rsidRPr="00C955C9">
              <w:rPr>
                <w:rFonts w:ascii="Times New Roman" w:hAnsi="Times New Roman" w:cs="Times New Roman"/>
                <w:sz w:val="26"/>
                <w:szCs w:val="26"/>
              </w:rPr>
              <w:t xml:space="preserve"> предоставляемых населению жилищно-коммунальных услуг;</w:t>
            </w:r>
          </w:p>
          <w:p w:rsidR="00A24B3F" w:rsidRPr="00C955C9" w:rsidRDefault="00A24B3F"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 содействие формированию конкурентной среды на рынке жилищно-коммунальных услуг;</w:t>
            </w:r>
          </w:p>
          <w:p w:rsidR="00A24B3F" w:rsidRPr="008F1454" w:rsidRDefault="00A24B3F"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 стимулирование реформирования жилищно-коммун</w:t>
            </w:r>
            <w:r w:rsidR="00FD39C3">
              <w:rPr>
                <w:rFonts w:ascii="Times New Roman" w:hAnsi="Times New Roman" w:cs="Times New Roman"/>
                <w:sz w:val="26"/>
                <w:szCs w:val="26"/>
              </w:rPr>
              <w:t xml:space="preserve">ального </w:t>
            </w:r>
            <w:r w:rsidR="00FD39C3" w:rsidRPr="008F1454">
              <w:rPr>
                <w:rFonts w:ascii="Times New Roman" w:hAnsi="Times New Roman" w:cs="Times New Roman"/>
                <w:sz w:val="26"/>
                <w:szCs w:val="26"/>
              </w:rPr>
              <w:t>хозяйства;</w:t>
            </w:r>
          </w:p>
          <w:p w:rsidR="00FD39C3" w:rsidRPr="00C955C9" w:rsidRDefault="00FD39C3" w:rsidP="008F1454">
            <w:pPr>
              <w:spacing w:after="0" w:line="240" w:lineRule="auto"/>
              <w:jc w:val="both"/>
              <w:rPr>
                <w:rFonts w:ascii="Times New Roman" w:hAnsi="Times New Roman" w:cs="Times New Roman"/>
                <w:sz w:val="26"/>
                <w:szCs w:val="26"/>
              </w:rPr>
            </w:pPr>
            <w:r w:rsidRPr="008F1454">
              <w:rPr>
                <w:rFonts w:ascii="Times New Roman" w:hAnsi="Times New Roman" w:cs="Times New Roman"/>
                <w:sz w:val="26"/>
                <w:szCs w:val="26"/>
              </w:rPr>
              <w:t xml:space="preserve">- </w:t>
            </w:r>
            <w:r w:rsidR="008F1454" w:rsidRPr="008F1454">
              <w:rPr>
                <w:rFonts w:ascii="Times New Roman" w:hAnsi="Times New Roman" w:cs="Times New Roman"/>
                <w:sz w:val="26"/>
                <w:szCs w:val="26"/>
              </w:rPr>
              <w:t>создание</w:t>
            </w:r>
            <w:r w:rsidRPr="008F1454">
              <w:rPr>
                <w:rFonts w:ascii="Times New Roman" w:hAnsi="Times New Roman" w:cs="Times New Roman"/>
                <w:sz w:val="26"/>
                <w:szCs w:val="26"/>
              </w:rPr>
              <w:t xml:space="preserve"> условий для </w:t>
            </w:r>
            <w:r w:rsidR="008F1454" w:rsidRPr="008F1454">
              <w:rPr>
                <w:rFonts w:ascii="Times New Roman" w:hAnsi="Times New Roman" w:cs="Times New Roman"/>
                <w:sz w:val="26"/>
                <w:szCs w:val="26"/>
              </w:rPr>
              <w:t>решения</w:t>
            </w:r>
            <w:r w:rsidRPr="008F1454">
              <w:rPr>
                <w:rFonts w:ascii="Times New Roman" w:hAnsi="Times New Roman" w:cs="Times New Roman"/>
                <w:sz w:val="26"/>
                <w:szCs w:val="26"/>
              </w:rPr>
              <w:t xml:space="preserve"> жилищной проблемы молодых семей.</w:t>
            </w:r>
          </w:p>
        </w:tc>
      </w:tr>
      <w:tr w:rsidR="004D4335" w:rsidRPr="00C955C9" w:rsidTr="001547E2">
        <w:trPr>
          <w:cantSplit/>
          <w:trHeight w:val="694"/>
        </w:trPr>
        <w:tc>
          <w:tcPr>
            <w:tcW w:w="2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jc w:val="both"/>
              <w:rPr>
                <w:sz w:val="26"/>
                <w:szCs w:val="26"/>
              </w:rPr>
            </w:pPr>
            <w:r w:rsidRPr="00C955C9">
              <w:rPr>
                <w:sz w:val="26"/>
                <w:szCs w:val="26"/>
              </w:rPr>
              <w:t xml:space="preserve">Сроки реализации       </w:t>
            </w:r>
            <w:r w:rsidRPr="00C955C9">
              <w:rPr>
                <w:sz w:val="26"/>
                <w:szCs w:val="26"/>
              </w:rPr>
              <w:br/>
              <w:t xml:space="preserve">Программы       </w:t>
            </w:r>
          </w:p>
        </w:tc>
        <w:tc>
          <w:tcPr>
            <w:tcW w:w="6949" w:type="dxa"/>
            <w:tcBorders>
              <w:top w:val="nil"/>
              <w:left w:val="nil"/>
              <w:bottom w:val="single" w:sz="8" w:space="0" w:color="auto"/>
              <w:right w:val="single" w:sz="8" w:space="0" w:color="auto"/>
            </w:tcBorders>
            <w:tcMar>
              <w:top w:w="0" w:type="dxa"/>
              <w:left w:w="70" w:type="dxa"/>
              <w:bottom w:w="0" w:type="dxa"/>
              <w:right w:w="70" w:type="dxa"/>
            </w:tcMar>
            <w:hideMark/>
          </w:tcPr>
          <w:p w:rsidR="004D4335" w:rsidRPr="00C955C9" w:rsidRDefault="0048127F" w:rsidP="00C955C9">
            <w:pPr>
              <w:pStyle w:val="conspluscell"/>
              <w:jc w:val="both"/>
              <w:rPr>
                <w:sz w:val="26"/>
                <w:szCs w:val="26"/>
              </w:rPr>
            </w:pPr>
            <w:r w:rsidRPr="00C955C9">
              <w:rPr>
                <w:sz w:val="26"/>
                <w:szCs w:val="26"/>
              </w:rPr>
              <w:t>2015-2017 годы.</w:t>
            </w:r>
            <w:r w:rsidR="004D4335" w:rsidRPr="00C955C9">
              <w:rPr>
                <w:sz w:val="26"/>
                <w:szCs w:val="26"/>
              </w:rPr>
              <w:t xml:space="preserve">  </w:t>
            </w:r>
          </w:p>
        </w:tc>
      </w:tr>
      <w:tr w:rsidR="004D4335" w:rsidRPr="00C955C9" w:rsidTr="001547E2">
        <w:trPr>
          <w:cantSplit/>
          <w:trHeight w:val="960"/>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spacing w:line="240" w:lineRule="auto"/>
              <w:jc w:val="both"/>
              <w:rPr>
                <w:rFonts w:ascii="Times New Roman" w:hAnsi="Times New Roman" w:cs="Times New Roman"/>
                <w:sz w:val="26"/>
                <w:szCs w:val="26"/>
              </w:rPr>
            </w:pPr>
            <w:r w:rsidRPr="00C955C9">
              <w:rPr>
                <w:rFonts w:ascii="Times New Roman" w:hAnsi="Times New Roman" w:cs="Times New Roman"/>
                <w:sz w:val="26"/>
                <w:szCs w:val="26"/>
              </w:rPr>
              <w:lastRenderedPageBreak/>
              <w:t xml:space="preserve">Важнейшие целевые индикаторы и  показатели Программы  </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Снижение процента износа объектов коммунальной инфраструктуры.</w:t>
            </w:r>
          </w:p>
          <w:p w:rsidR="00A24B3F" w:rsidRPr="00C955C9" w:rsidRDefault="002D1089"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К</w:t>
            </w:r>
            <w:r w:rsidR="00A24B3F" w:rsidRPr="00C955C9">
              <w:rPr>
                <w:rFonts w:ascii="Times New Roman" w:hAnsi="Times New Roman" w:cs="Times New Roman"/>
                <w:sz w:val="26"/>
                <w:szCs w:val="26"/>
              </w:rPr>
              <w:t xml:space="preserve">оличество новых (реконструированных) </w:t>
            </w:r>
            <w:proofErr w:type="spellStart"/>
            <w:r w:rsidR="00A24B3F" w:rsidRPr="00C955C9">
              <w:rPr>
                <w:rFonts w:ascii="Times New Roman" w:hAnsi="Times New Roman" w:cs="Times New Roman"/>
                <w:sz w:val="26"/>
                <w:szCs w:val="26"/>
              </w:rPr>
              <w:t>энергоэффективных</w:t>
            </w:r>
            <w:proofErr w:type="spellEnd"/>
            <w:r w:rsidR="00A24B3F" w:rsidRPr="00C955C9">
              <w:rPr>
                <w:rFonts w:ascii="Times New Roman" w:hAnsi="Times New Roman" w:cs="Times New Roman"/>
                <w:sz w:val="26"/>
                <w:szCs w:val="26"/>
              </w:rPr>
              <w:t xml:space="preserve"> </w:t>
            </w:r>
            <w:r w:rsidRPr="00C955C9">
              <w:rPr>
                <w:rFonts w:ascii="Times New Roman" w:hAnsi="Times New Roman" w:cs="Times New Roman"/>
                <w:sz w:val="26"/>
                <w:szCs w:val="26"/>
              </w:rPr>
              <w:t>сооружений</w:t>
            </w:r>
            <w:r w:rsidR="00A24B3F" w:rsidRPr="00C955C9">
              <w:rPr>
                <w:rFonts w:ascii="Times New Roman" w:hAnsi="Times New Roman" w:cs="Times New Roman"/>
                <w:sz w:val="26"/>
                <w:szCs w:val="26"/>
              </w:rPr>
              <w:t>, единиц</w:t>
            </w:r>
            <w:r w:rsidRPr="00C955C9">
              <w:rPr>
                <w:rFonts w:ascii="Times New Roman" w:hAnsi="Times New Roman" w:cs="Times New Roman"/>
                <w:sz w:val="26"/>
                <w:szCs w:val="26"/>
              </w:rPr>
              <w:t>.</w:t>
            </w:r>
          </w:p>
          <w:p w:rsidR="003214FC" w:rsidRPr="00C955C9" w:rsidRDefault="003214FC"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Доля населенных пунктов, обеспеченных питьевой водой надлежащего качества, %.</w:t>
            </w:r>
          </w:p>
          <w:p w:rsidR="002D1089" w:rsidRPr="00C955C9" w:rsidRDefault="002D1089"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Доля сточных вод, очищенных до нормативных значений, в общем объеме сточных вод, пропущенных через очистные сооружения, %.</w:t>
            </w:r>
          </w:p>
          <w:p w:rsidR="002D1089" w:rsidRPr="00C955C9" w:rsidRDefault="002D1089" w:rsidP="00C955C9">
            <w:pPr>
              <w:spacing w:after="0" w:line="240" w:lineRule="auto"/>
              <w:jc w:val="both"/>
              <w:rPr>
                <w:rFonts w:ascii="Times New Roman" w:hAnsi="Times New Roman" w:cs="Times New Roman"/>
                <w:sz w:val="26"/>
                <w:szCs w:val="26"/>
              </w:rPr>
            </w:pPr>
            <w:r w:rsidRPr="00C955C9">
              <w:rPr>
                <w:rFonts w:ascii="Times New Roman" w:hAnsi="Times New Roman" w:cs="Times New Roman"/>
                <w:sz w:val="26"/>
                <w:szCs w:val="26"/>
              </w:rPr>
              <w:t>Потери в сетях водоснабжения, %.</w:t>
            </w:r>
          </w:p>
          <w:p w:rsidR="00FD39C3" w:rsidRPr="0029767E" w:rsidRDefault="002D1089" w:rsidP="00FD39C3">
            <w:pPr>
              <w:spacing w:line="240" w:lineRule="auto"/>
              <w:jc w:val="both"/>
              <w:rPr>
                <w:rFonts w:ascii="Times New Roman" w:hAnsi="Times New Roman" w:cs="Times New Roman"/>
                <w:sz w:val="26"/>
                <w:szCs w:val="26"/>
              </w:rPr>
            </w:pPr>
            <w:r w:rsidRPr="0029767E">
              <w:rPr>
                <w:rFonts w:ascii="Times New Roman" w:hAnsi="Times New Roman" w:cs="Times New Roman"/>
                <w:sz w:val="26"/>
                <w:szCs w:val="26"/>
              </w:rPr>
              <w:t>Уровень износа коммунальной инфраструктуры, %.</w:t>
            </w:r>
          </w:p>
          <w:p w:rsidR="00FD39C3" w:rsidRPr="00FD39C3" w:rsidRDefault="00FD39C3" w:rsidP="00FD39C3">
            <w:pPr>
              <w:spacing w:line="240" w:lineRule="auto"/>
              <w:jc w:val="both"/>
              <w:rPr>
                <w:rFonts w:ascii="Times New Roman" w:hAnsi="Times New Roman" w:cs="Times New Roman"/>
                <w:color w:val="FF0000"/>
                <w:sz w:val="26"/>
                <w:szCs w:val="26"/>
              </w:rPr>
            </w:pPr>
            <w:r w:rsidRPr="0029767E">
              <w:rPr>
                <w:rFonts w:ascii="Times New Roman" w:hAnsi="Times New Roman" w:cs="Times New Roman"/>
                <w:sz w:val="26"/>
                <w:szCs w:val="26"/>
              </w:rPr>
              <w:t>Количество молодых семей, улучшивших жилищные условия  за весь период реализации Подпрограммы, в том числе по годам: 2017 г.-  1 семья.</w:t>
            </w:r>
          </w:p>
        </w:tc>
      </w:tr>
      <w:tr w:rsidR="004D4335" w:rsidRPr="00C955C9" w:rsidTr="001547E2">
        <w:trPr>
          <w:cantSplit/>
          <w:trHeight w:val="1382"/>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335" w:rsidRPr="0029767E" w:rsidRDefault="004D4335" w:rsidP="00C955C9">
            <w:pPr>
              <w:pStyle w:val="conspluscell"/>
              <w:spacing w:line="276" w:lineRule="auto"/>
              <w:jc w:val="both"/>
              <w:rPr>
                <w:sz w:val="26"/>
                <w:szCs w:val="26"/>
              </w:rPr>
            </w:pPr>
            <w:r w:rsidRPr="0029767E">
              <w:rPr>
                <w:sz w:val="26"/>
                <w:szCs w:val="26"/>
              </w:rPr>
              <w:t xml:space="preserve">Объемы и источники     </w:t>
            </w:r>
            <w:r w:rsidRPr="0029767E">
              <w:rPr>
                <w:sz w:val="26"/>
                <w:szCs w:val="26"/>
              </w:rPr>
              <w:br/>
              <w:t xml:space="preserve">финансирования         </w:t>
            </w:r>
            <w:r w:rsidRPr="0029767E">
              <w:rPr>
                <w:sz w:val="26"/>
                <w:szCs w:val="26"/>
              </w:rPr>
              <w:br/>
              <w:t xml:space="preserve">Программы              </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D4335" w:rsidRPr="0029767E" w:rsidRDefault="004D4335" w:rsidP="00C955C9">
            <w:pPr>
              <w:jc w:val="both"/>
              <w:rPr>
                <w:rFonts w:ascii="Times New Roman" w:eastAsia="Times New Roman" w:hAnsi="Times New Roman" w:cs="Times New Roman"/>
                <w:sz w:val="26"/>
                <w:szCs w:val="26"/>
              </w:rPr>
            </w:pPr>
            <w:r w:rsidRPr="0029767E">
              <w:rPr>
                <w:rFonts w:ascii="Times New Roman" w:hAnsi="Times New Roman" w:cs="Times New Roman"/>
                <w:sz w:val="26"/>
                <w:szCs w:val="26"/>
              </w:rPr>
              <w:t xml:space="preserve">Общий объем финансирования Программы составляет </w:t>
            </w:r>
            <w:r w:rsidR="00F41132">
              <w:rPr>
                <w:rFonts w:ascii="Times New Roman" w:hAnsi="Times New Roman" w:cs="Times New Roman"/>
                <w:sz w:val="26"/>
                <w:szCs w:val="26"/>
              </w:rPr>
              <w:t>82450</w:t>
            </w:r>
            <w:r w:rsidRPr="0029767E">
              <w:rPr>
                <w:rFonts w:ascii="Times New Roman" w:hAnsi="Times New Roman" w:cs="Times New Roman"/>
                <w:sz w:val="26"/>
                <w:szCs w:val="26"/>
              </w:rPr>
              <w:t>,</w:t>
            </w:r>
            <w:r w:rsidR="00F41132">
              <w:rPr>
                <w:rFonts w:ascii="Times New Roman" w:hAnsi="Times New Roman" w:cs="Times New Roman"/>
                <w:sz w:val="26"/>
                <w:szCs w:val="26"/>
              </w:rPr>
              <w:t>813</w:t>
            </w:r>
            <w:r w:rsidRPr="0029767E">
              <w:rPr>
                <w:rFonts w:ascii="Times New Roman" w:hAnsi="Times New Roman" w:cs="Times New Roman"/>
                <w:sz w:val="26"/>
                <w:szCs w:val="26"/>
              </w:rPr>
              <w:t xml:space="preserve"> тыс. рублей, из них:</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2015 г. - </w:t>
            </w:r>
            <w:r w:rsidR="002D3BC3" w:rsidRPr="0029767E">
              <w:rPr>
                <w:rFonts w:ascii="Times New Roman" w:hAnsi="Times New Roman" w:cs="Times New Roman"/>
                <w:sz w:val="26"/>
                <w:szCs w:val="26"/>
              </w:rPr>
              <w:t>5526</w:t>
            </w:r>
            <w:r w:rsidRPr="0029767E">
              <w:rPr>
                <w:rFonts w:ascii="Times New Roman" w:hAnsi="Times New Roman" w:cs="Times New Roman"/>
                <w:sz w:val="26"/>
                <w:szCs w:val="26"/>
              </w:rPr>
              <w:t>,00 тыс. руб.,  в том числе:</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средства </w:t>
            </w:r>
            <w:r w:rsidR="003214FC" w:rsidRPr="0029767E">
              <w:rPr>
                <w:rFonts w:ascii="Times New Roman" w:hAnsi="Times New Roman" w:cs="Times New Roman"/>
                <w:sz w:val="26"/>
                <w:szCs w:val="26"/>
              </w:rPr>
              <w:t>районного</w:t>
            </w:r>
            <w:r w:rsidRPr="0029767E">
              <w:rPr>
                <w:rFonts w:ascii="Times New Roman" w:hAnsi="Times New Roman" w:cs="Times New Roman"/>
                <w:sz w:val="26"/>
                <w:szCs w:val="26"/>
              </w:rPr>
              <w:t xml:space="preserve"> бюджета - </w:t>
            </w:r>
            <w:r w:rsidR="003214FC" w:rsidRPr="0029767E">
              <w:rPr>
                <w:rFonts w:ascii="Times New Roman" w:hAnsi="Times New Roman" w:cs="Times New Roman"/>
                <w:sz w:val="26"/>
                <w:szCs w:val="26"/>
              </w:rPr>
              <w:t>2</w:t>
            </w:r>
            <w:r w:rsidR="002D3BC3" w:rsidRPr="0029767E">
              <w:rPr>
                <w:rFonts w:ascii="Times New Roman" w:hAnsi="Times New Roman" w:cs="Times New Roman"/>
                <w:sz w:val="26"/>
                <w:szCs w:val="26"/>
              </w:rPr>
              <w:t>365</w:t>
            </w:r>
            <w:r w:rsidRPr="0029767E">
              <w:rPr>
                <w:rFonts w:ascii="Times New Roman" w:hAnsi="Times New Roman" w:cs="Times New Roman"/>
                <w:sz w:val="26"/>
                <w:szCs w:val="26"/>
              </w:rPr>
              <w:t>,</w:t>
            </w:r>
            <w:r w:rsidR="003214FC" w:rsidRPr="0029767E">
              <w:rPr>
                <w:rFonts w:ascii="Times New Roman" w:hAnsi="Times New Roman" w:cs="Times New Roman"/>
                <w:sz w:val="26"/>
                <w:szCs w:val="26"/>
              </w:rPr>
              <w:t>36</w:t>
            </w:r>
            <w:r w:rsidRPr="0029767E">
              <w:rPr>
                <w:rFonts w:ascii="Times New Roman" w:hAnsi="Times New Roman" w:cs="Times New Roman"/>
                <w:sz w:val="26"/>
                <w:szCs w:val="26"/>
              </w:rPr>
              <w:t xml:space="preserve"> тыс. руб.</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средства краевого бюджета - </w:t>
            </w:r>
            <w:r w:rsidR="003214FC" w:rsidRPr="0029767E">
              <w:rPr>
                <w:rFonts w:ascii="Times New Roman" w:hAnsi="Times New Roman" w:cs="Times New Roman"/>
                <w:sz w:val="26"/>
                <w:szCs w:val="26"/>
              </w:rPr>
              <w:t>3160</w:t>
            </w:r>
            <w:r w:rsidRPr="0029767E">
              <w:rPr>
                <w:rFonts w:ascii="Times New Roman" w:hAnsi="Times New Roman" w:cs="Times New Roman"/>
                <w:sz w:val="26"/>
                <w:szCs w:val="26"/>
              </w:rPr>
              <w:t>,</w:t>
            </w:r>
            <w:r w:rsidR="003214FC" w:rsidRPr="0029767E">
              <w:rPr>
                <w:rFonts w:ascii="Times New Roman" w:hAnsi="Times New Roman" w:cs="Times New Roman"/>
                <w:sz w:val="26"/>
                <w:szCs w:val="26"/>
              </w:rPr>
              <w:t>6</w:t>
            </w:r>
            <w:r w:rsidR="002D3BC3" w:rsidRPr="0029767E">
              <w:rPr>
                <w:rFonts w:ascii="Times New Roman" w:hAnsi="Times New Roman" w:cs="Times New Roman"/>
                <w:sz w:val="26"/>
                <w:szCs w:val="26"/>
              </w:rPr>
              <w:t>4</w:t>
            </w:r>
            <w:r w:rsidRPr="0029767E">
              <w:rPr>
                <w:rFonts w:ascii="Times New Roman" w:hAnsi="Times New Roman" w:cs="Times New Roman"/>
                <w:sz w:val="26"/>
                <w:szCs w:val="26"/>
              </w:rPr>
              <w:t xml:space="preserve"> тыс. руб.</w:t>
            </w:r>
          </w:p>
          <w:p w:rsidR="004D4335" w:rsidRPr="0029767E" w:rsidRDefault="004D4335" w:rsidP="00C955C9">
            <w:pPr>
              <w:spacing w:after="0"/>
              <w:jc w:val="both"/>
              <w:rPr>
                <w:rFonts w:ascii="Times New Roman" w:hAnsi="Times New Roman" w:cs="Times New Roman"/>
                <w:sz w:val="26"/>
                <w:szCs w:val="26"/>
              </w:rPr>
            </w:pP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2016 г. </w:t>
            </w:r>
            <w:r w:rsidR="00F41132">
              <w:rPr>
                <w:rFonts w:ascii="Times New Roman" w:hAnsi="Times New Roman" w:cs="Times New Roman"/>
                <w:sz w:val="26"/>
                <w:szCs w:val="26"/>
              </w:rPr>
              <w:t>–</w:t>
            </w:r>
            <w:r w:rsidRPr="0029767E">
              <w:rPr>
                <w:rFonts w:ascii="Times New Roman" w:hAnsi="Times New Roman" w:cs="Times New Roman"/>
                <w:sz w:val="26"/>
                <w:szCs w:val="26"/>
              </w:rPr>
              <w:t xml:space="preserve"> </w:t>
            </w:r>
            <w:r w:rsidR="00F41132">
              <w:rPr>
                <w:rFonts w:ascii="Times New Roman" w:hAnsi="Times New Roman" w:cs="Times New Roman"/>
                <w:sz w:val="26"/>
                <w:szCs w:val="26"/>
              </w:rPr>
              <w:t>73144,2</w:t>
            </w:r>
            <w:r w:rsidRPr="0029767E">
              <w:rPr>
                <w:rFonts w:ascii="Times New Roman" w:hAnsi="Times New Roman" w:cs="Times New Roman"/>
                <w:sz w:val="26"/>
                <w:szCs w:val="26"/>
              </w:rPr>
              <w:t xml:space="preserve"> тыс. руб., в том числе:</w:t>
            </w:r>
          </w:p>
          <w:p w:rsidR="004D4335" w:rsidRPr="0029767E" w:rsidRDefault="00AA4F48"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средства районного бюджета </w:t>
            </w:r>
            <w:r w:rsidR="00F41132">
              <w:rPr>
                <w:rFonts w:ascii="Times New Roman" w:hAnsi="Times New Roman" w:cs="Times New Roman"/>
                <w:sz w:val="26"/>
                <w:szCs w:val="26"/>
              </w:rPr>
              <w:t>–</w:t>
            </w:r>
            <w:r w:rsidRPr="0029767E">
              <w:rPr>
                <w:rFonts w:ascii="Times New Roman" w:hAnsi="Times New Roman" w:cs="Times New Roman"/>
                <w:sz w:val="26"/>
                <w:szCs w:val="26"/>
              </w:rPr>
              <w:t xml:space="preserve"> 14</w:t>
            </w:r>
            <w:r w:rsidR="00F41132">
              <w:rPr>
                <w:rFonts w:ascii="Times New Roman" w:hAnsi="Times New Roman" w:cs="Times New Roman"/>
                <w:sz w:val="26"/>
                <w:szCs w:val="26"/>
              </w:rPr>
              <w:t>719,2</w:t>
            </w:r>
            <w:r w:rsidR="004D4335" w:rsidRPr="0029767E">
              <w:rPr>
                <w:rFonts w:ascii="Times New Roman" w:hAnsi="Times New Roman" w:cs="Times New Roman"/>
                <w:sz w:val="26"/>
                <w:szCs w:val="26"/>
              </w:rPr>
              <w:t xml:space="preserve"> тыс. руб.</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средства Пограничного городского бюджета - 1425,00 тыс. руб.</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средства краевого бюджета - </w:t>
            </w:r>
            <w:r w:rsidR="00F41132">
              <w:rPr>
                <w:rFonts w:ascii="Times New Roman" w:hAnsi="Times New Roman" w:cs="Times New Roman"/>
                <w:sz w:val="26"/>
                <w:szCs w:val="26"/>
              </w:rPr>
              <w:t>57000</w:t>
            </w:r>
            <w:r w:rsidRPr="0029767E">
              <w:rPr>
                <w:rFonts w:ascii="Times New Roman" w:hAnsi="Times New Roman" w:cs="Times New Roman"/>
                <w:sz w:val="26"/>
                <w:szCs w:val="26"/>
              </w:rPr>
              <w:t>,00 тыс. руб.</w:t>
            </w:r>
          </w:p>
          <w:p w:rsidR="004D4335" w:rsidRPr="0029767E" w:rsidRDefault="004D4335" w:rsidP="00C955C9">
            <w:pPr>
              <w:spacing w:after="0"/>
              <w:jc w:val="both"/>
              <w:rPr>
                <w:rFonts w:ascii="Times New Roman" w:hAnsi="Times New Roman" w:cs="Times New Roman"/>
                <w:sz w:val="26"/>
                <w:szCs w:val="26"/>
              </w:rPr>
            </w:pPr>
          </w:p>
          <w:p w:rsidR="004D4335" w:rsidRPr="0029767E" w:rsidRDefault="004D4335" w:rsidP="00CC2C74">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2017 г. - </w:t>
            </w:r>
            <w:r w:rsidR="00AA4F48" w:rsidRPr="0029767E">
              <w:rPr>
                <w:rFonts w:ascii="Times New Roman" w:hAnsi="Times New Roman" w:cs="Times New Roman"/>
                <w:sz w:val="26"/>
                <w:szCs w:val="26"/>
              </w:rPr>
              <w:t>3780,61</w:t>
            </w:r>
            <w:r w:rsidR="00365379" w:rsidRPr="0029767E">
              <w:rPr>
                <w:rFonts w:ascii="Times New Roman" w:hAnsi="Times New Roman" w:cs="Times New Roman"/>
                <w:sz w:val="26"/>
                <w:szCs w:val="26"/>
              </w:rPr>
              <w:t xml:space="preserve"> тыс. </w:t>
            </w:r>
            <w:r w:rsidRPr="0029767E">
              <w:rPr>
                <w:rFonts w:ascii="Times New Roman" w:hAnsi="Times New Roman" w:cs="Times New Roman"/>
                <w:sz w:val="26"/>
                <w:szCs w:val="26"/>
              </w:rPr>
              <w:t>руб</w:t>
            </w:r>
            <w:r w:rsidR="00CC2C74" w:rsidRPr="0029767E">
              <w:rPr>
                <w:rFonts w:ascii="Times New Roman" w:hAnsi="Times New Roman" w:cs="Times New Roman"/>
                <w:sz w:val="26"/>
                <w:szCs w:val="26"/>
              </w:rPr>
              <w:t>.</w:t>
            </w:r>
            <w:r w:rsidR="00365379" w:rsidRPr="0029767E">
              <w:rPr>
                <w:rFonts w:ascii="Times New Roman" w:hAnsi="Times New Roman" w:cs="Times New Roman"/>
                <w:sz w:val="26"/>
                <w:szCs w:val="26"/>
              </w:rPr>
              <w:t>, в том числе:</w:t>
            </w:r>
          </w:p>
          <w:p w:rsidR="00365379" w:rsidRPr="0029767E" w:rsidRDefault="00365379" w:rsidP="00365379">
            <w:pPr>
              <w:spacing w:after="0"/>
              <w:jc w:val="both"/>
              <w:rPr>
                <w:rFonts w:ascii="Times New Roman" w:hAnsi="Times New Roman" w:cs="Times New Roman"/>
                <w:sz w:val="26"/>
                <w:szCs w:val="26"/>
              </w:rPr>
            </w:pPr>
            <w:r w:rsidRPr="0029767E">
              <w:rPr>
                <w:rFonts w:ascii="Times New Roman" w:hAnsi="Times New Roman" w:cs="Times New Roman"/>
                <w:sz w:val="26"/>
                <w:szCs w:val="26"/>
              </w:rPr>
              <w:t>средства районного бюджета - 756,12 тыс. руб.</w:t>
            </w:r>
          </w:p>
          <w:p w:rsidR="00365379" w:rsidRPr="0029767E" w:rsidRDefault="00365379" w:rsidP="00365379">
            <w:pPr>
              <w:spacing w:after="0"/>
              <w:jc w:val="both"/>
              <w:rPr>
                <w:rFonts w:ascii="Times New Roman" w:hAnsi="Times New Roman" w:cs="Times New Roman"/>
                <w:sz w:val="26"/>
                <w:szCs w:val="26"/>
              </w:rPr>
            </w:pPr>
            <w:r w:rsidRPr="0029767E">
              <w:rPr>
                <w:rFonts w:ascii="Times New Roman" w:hAnsi="Times New Roman" w:cs="Times New Roman"/>
                <w:sz w:val="26"/>
                <w:szCs w:val="26"/>
              </w:rPr>
              <w:t xml:space="preserve">средства краевого бюджета - </w:t>
            </w:r>
            <w:r w:rsidR="00AA4F48" w:rsidRPr="0029767E">
              <w:rPr>
                <w:rFonts w:ascii="Times New Roman" w:hAnsi="Times New Roman" w:cs="Times New Roman"/>
                <w:sz w:val="26"/>
                <w:szCs w:val="26"/>
              </w:rPr>
              <w:t>3024,49</w:t>
            </w:r>
            <w:r w:rsidR="00F41132">
              <w:rPr>
                <w:rFonts w:ascii="Times New Roman" w:hAnsi="Times New Roman" w:cs="Times New Roman"/>
                <w:sz w:val="26"/>
                <w:szCs w:val="26"/>
              </w:rPr>
              <w:t>3</w:t>
            </w:r>
            <w:r w:rsidR="00AA4F48" w:rsidRPr="0029767E">
              <w:rPr>
                <w:rFonts w:ascii="Times New Roman" w:hAnsi="Times New Roman" w:cs="Times New Roman"/>
                <w:sz w:val="26"/>
                <w:szCs w:val="26"/>
              </w:rPr>
              <w:t xml:space="preserve"> </w:t>
            </w:r>
            <w:bookmarkStart w:id="1" w:name="_GoBack"/>
            <w:bookmarkEnd w:id="1"/>
            <w:r w:rsidRPr="0029767E">
              <w:rPr>
                <w:rFonts w:ascii="Times New Roman" w:hAnsi="Times New Roman" w:cs="Times New Roman"/>
                <w:sz w:val="26"/>
                <w:szCs w:val="26"/>
              </w:rPr>
              <w:t>тыс. руб.</w:t>
            </w:r>
          </w:p>
        </w:tc>
      </w:tr>
      <w:tr w:rsidR="004D4335" w:rsidRPr="00C955C9" w:rsidTr="001547E2">
        <w:trPr>
          <w:cantSplit/>
          <w:trHeight w:val="6005"/>
        </w:trPr>
        <w:tc>
          <w:tcPr>
            <w:tcW w:w="26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4D4335" w:rsidRPr="00C955C9" w:rsidRDefault="004D4335" w:rsidP="00C955C9">
            <w:pPr>
              <w:pStyle w:val="conspluscell"/>
              <w:spacing w:line="276" w:lineRule="auto"/>
              <w:jc w:val="both"/>
              <w:rPr>
                <w:sz w:val="26"/>
                <w:szCs w:val="26"/>
              </w:rPr>
            </w:pPr>
            <w:r w:rsidRPr="00C955C9">
              <w:rPr>
                <w:sz w:val="26"/>
                <w:szCs w:val="26"/>
              </w:rPr>
              <w:lastRenderedPageBreak/>
              <w:t>Ожидаемые конечные результаты реализации Программы</w:t>
            </w:r>
          </w:p>
        </w:tc>
        <w:tc>
          <w:tcPr>
            <w:tcW w:w="69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4D4335" w:rsidRPr="0029767E" w:rsidRDefault="004D4335" w:rsidP="00C955C9">
            <w:pPr>
              <w:spacing w:after="0"/>
              <w:jc w:val="both"/>
              <w:rPr>
                <w:rFonts w:ascii="Times New Roman" w:eastAsia="Times New Roman" w:hAnsi="Times New Roman" w:cs="Times New Roman"/>
                <w:sz w:val="26"/>
                <w:szCs w:val="26"/>
              </w:rPr>
            </w:pPr>
            <w:r w:rsidRPr="0029767E">
              <w:rPr>
                <w:rFonts w:ascii="Times New Roman" w:hAnsi="Times New Roman" w:cs="Times New Roman"/>
                <w:sz w:val="26"/>
                <w:szCs w:val="26"/>
              </w:rPr>
              <w:t>Выполнение Программы позволит обеспечить более комфортные условия проживания населения Пограничного муниципального района путем повышения качества предоставляемых услуг.</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Повысится безопасность эксплуатации и надежность работы оборудования.</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Сократится количество аварий в коммунальных сетях.</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Обеспечится более рациональное использование водных ресурсов.</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Улучшится качество питьевой воды.</w:t>
            </w:r>
          </w:p>
          <w:p w:rsidR="004D4335" w:rsidRPr="0029767E" w:rsidRDefault="004D4335" w:rsidP="00C955C9">
            <w:pPr>
              <w:spacing w:after="0"/>
              <w:jc w:val="both"/>
              <w:rPr>
                <w:rFonts w:ascii="Times New Roman" w:hAnsi="Times New Roman" w:cs="Times New Roman"/>
                <w:sz w:val="26"/>
                <w:szCs w:val="26"/>
              </w:rPr>
            </w:pPr>
            <w:r w:rsidRPr="0029767E">
              <w:rPr>
                <w:rFonts w:ascii="Times New Roman" w:hAnsi="Times New Roman" w:cs="Times New Roman"/>
                <w:sz w:val="26"/>
                <w:szCs w:val="26"/>
              </w:rPr>
              <w:t>Обеспечится круглосуточная подача воды потребителям.</w:t>
            </w:r>
          </w:p>
          <w:p w:rsidR="001600F9" w:rsidRPr="0029767E" w:rsidRDefault="001600F9" w:rsidP="00C955C9">
            <w:pPr>
              <w:jc w:val="both"/>
              <w:rPr>
                <w:rFonts w:ascii="Times New Roman" w:hAnsi="Times New Roman" w:cs="Times New Roman"/>
                <w:sz w:val="26"/>
                <w:szCs w:val="26"/>
              </w:rPr>
            </w:pPr>
            <w:r w:rsidRPr="0029767E">
              <w:rPr>
                <w:rFonts w:ascii="Times New Roman" w:hAnsi="Times New Roman" w:cs="Times New Roman"/>
                <w:sz w:val="26"/>
                <w:szCs w:val="26"/>
              </w:rPr>
              <w:t>Уровень износа коммунальной инфраструктуры снизится до 4</w:t>
            </w:r>
            <w:r w:rsidR="00FE22B9" w:rsidRPr="0029767E">
              <w:rPr>
                <w:rFonts w:ascii="Times New Roman" w:hAnsi="Times New Roman" w:cs="Times New Roman"/>
                <w:sz w:val="26"/>
                <w:szCs w:val="26"/>
              </w:rPr>
              <w:t>7</w:t>
            </w:r>
            <w:r w:rsidRPr="0029767E">
              <w:rPr>
                <w:rFonts w:ascii="Times New Roman" w:hAnsi="Times New Roman" w:cs="Times New Roman"/>
                <w:sz w:val="26"/>
                <w:szCs w:val="26"/>
              </w:rPr>
              <w:t>,</w:t>
            </w:r>
            <w:r w:rsidR="00FE22B9" w:rsidRPr="0029767E">
              <w:rPr>
                <w:rFonts w:ascii="Times New Roman" w:hAnsi="Times New Roman" w:cs="Times New Roman"/>
                <w:sz w:val="26"/>
                <w:szCs w:val="26"/>
              </w:rPr>
              <w:t>1</w:t>
            </w:r>
            <w:r w:rsidRPr="0029767E">
              <w:rPr>
                <w:rFonts w:ascii="Times New Roman" w:hAnsi="Times New Roman" w:cs="Times New Roman"/>
                <w:sz w:val="26"/>
                <w:szCs w:val="26"/>
              </w:rPr>
              <w:t>%.</w:t>
            </w:r>
          </w:p>
          <w:p w:rsidR="00FD39C3" w:rsidRPr="00F80624" w:rsidRDefault="00F80624" w:rsidP="00F80624">
            <w:pPr>
              <w:jc w:val="both"/>
              <w:rPr>
                <w:rFonts w:ascii="Times New Roman" w:hAnsi="Times New Roman" w:cs="Times New Roman"/>
                <w:sz w:val="26"/>
                <w:szCs w:val="26"/>
              </w:rPr>
            </w:pPr>
            <w:r w:rsidRPr="00F80624">
              <w:rPr>
                <w:rFonts w:ascii="Times New Roman" w:hAnsi="Times New Roman" w:cs="Times New Roman"/>
                <w:sz w:val="26"/>
                <w:szCs w:val="26"/>
              </w:rPr>
              <w:t>Обеспечение жильем одну молодую семью; создание условия для повышения уровня обеспеченности жильем молодых семей</w:t>
            </w:r>
            <w:r w:rsidR="00FD39C3" w:rsidRPr="00F80624">
              <w:rPr>
                <w:rFonts w:ascii="Times New Roman" w:hAnsi="Times New Roman" w:cs="Times New Roman"/>
                <w:sz w:val="26"/>
                <w:szCs w:val="26"/>
              </w:rPr>
              <w:t>, проживающих на территории Пограничного муниципального района.</w:t>
            </w:r>
          </w:p>
        </w:tc>
      </w:tr>
    </w:tbl>
    <w:p w:rsidR="0000470A" w:rsidRPr="00C955C9" w:rsidRDefault="0000470A" w:rsidP="00C955C9">
      <w:pPr>
        <w:pStyle w:val="ConsPlusNormal"/>
        <w:spacing w:line="276" w:lineRule="auto"/>
        <w:jc w:val="both"/>
        <w:rPr>
          <w:rFonts w:ascii="Times New Roman" w:hAnsi="Times New Roman" w:cs="Times New Roman"/>
          <w:sz w:val="26"/>
          <w:szCs w:val="26"/>
        </w:rPr>
      </w:pPr>
    </w:p>
    <w:p w:rsidR="0000470A" w:rsidRPr="00C955C9" w:rsidRDefault="0000470A" w:rsidP="00C955C9">
      <w:pPr>
        <w:pStyle w:val="ConsPlusNormal"/>
        <w:spacing w:line="276" w:lineRule="auto"/>
        <w:jc w:val="both"/>
        <w:rPr>
          <w:rFonts w:ascii="Times New Roman" w:hAnsi="Times New Roman" w:cs="Times New Roman"/>
          <w:sz w:val="26"/>
          <w:szCs w:val="26"/>
        </w:rPr>
      </w:pPr>
    </w:p>
    <w:p w:rsidR="00153D72" w:rsidRPr="00C955C9" w:rsidRDefault="00153D72" w:rsidP="001547E2">
      <w:pPr>
        <w:ind w:left="284" w:right="284"/>
        <w:jc w:val="center"/>
        <w:rPr>
          <w:rFonts w:ascii="Times New Roman" w:hAnsi="Times New Roman" w:cs="Times New Roman"/>
          <w:sz w:val="26"/>
          <w:szCs w:val="26"/>
        </w:rPr>
      </w:pPr>
      <w:r w:rsidRPr="00C955C9">
        <w:rPr>
          <w:rFonts w:ascii="Times New Roman" w:hAnsi="Times New Roman" w:cs="Times New Roman"/>
          <w:sz w:val="26"/>
          <w:szCs w:val="26"/>
        </w:rPr>
        <w:t xml:space="preserve">Раздел 1. Содержание проблемы и обоснование необходимости ее решения </w:t>
      </w:r>
    </w:p>
    <w:p w:rsidR="00153D72" w:rsidRPr="00C955C9" w:rsidRDefault="00153D72" w:rsidP="001547E2">
      <w:pPr>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1.1. Система экономических взаимоотношений в жилищно-коммунальном хозяйстве, ее основные проблемы на уровне муниципального образования</w:t>
      </w:r>
      <w:r w:rsidR="005048FD">
        <w:rPr>
          <w:rFonts w:ascii="Times New Roman" w:hAnsi="Times New Roman" w:cs="Times New Roman"/>
          <w:sz w:val="26"/>
          <w:szCs w:val="26"/>
        </w:rPr>
        <w:t>.</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Экономическое благополучие и стабильное развитие муниципального образования во многом определяется тем, насколько бесперебойно, надежно, устойчиво и экономически доступно работает система его жизнеобеспечения, т.е.  жилищно-коммунальное хозяйство.</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Сфера коммунальной деятельности постоянно находится в центре экономических и политических интересов органов муниципального образования, несмотря на то, что, как правило, она требует постоянной и  значимой финансовой поддержки.</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Действующая система управления ЖКХ характеризуется рядом недостатков, без устранения которых невозможно вести речь о нормализации функционирования отрасли, повышения надежности и  качества:</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хронического дефицита финансирования;</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w:t>
      </w:r>
      <w:proofErr w:type="gramStart"/>
      <w:r w:rsidRPr="00C955C9">
        <w:rPr>
          <w:rFonts w:ascii="Times New Roman" w:hAnsi="Times New Roman" w:cs="Times New Roman"/>
          <w:sz w:val="26"/>
          <w:szCs w:val="26"/>
        </w:rPr>
        <w:t>высокой</w:t>
      </w:r>
      <w:proofErr w:type="gramEnd"/>
      <w:r w:rsidRPr="00C955C9">
        <w:rPr>
          <w:rFonts w:ascii="Times New Roman" w:hAnsi="Times New Roman" w:cs="Times New Roman"/>
          <w:sz w:val="26"/>
          <w:szCs w:val="26"/>
        </w:rPr>
        <w:t xml:space="preserve"> </w:t>
      </w:r>
      <w:proofErr w:type="spellStart"/>
      <w:r w:rsidRPr="00C955C9">
        <w:rPr>
          <w:rFonts w:ascii="Times New Roman" w:hAnsi="Times New Roman" w:cs="Times New Roman"/>
          <w:sz w:val="26"/>
          <w:szCs w:val="26"/>
        </w:rPr>
        <w:t>затратности</w:t>
      </w:r>
      <w:proofErr w:type="spellEnd"/>
      <w:r w:rsidRPr="00C955C9">
        <w:rPr>
          <w:rFonts w:ascii="Times New Roman" w:hAnsi="Times New Roman" w:cs="Times New Roman"/>
          <w:sz w:val="26"/>
          <w:szCs w:val="26"/>
        </w:rPr>
        <w:t xml:space="preserve"> и отсутствия экономических стимулов снижения издержек;</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неэффективной работы предприятий ЖКХ, их </w:t>
      </w:r>
      <w:proofErr w:type="spellStart"/>
      <w:r w:rsidRPr="00C955C9">
        <w:rPr>
          <w:rFonts w:ascii="Times New Roman" w:hAnsi="Times New Roman" w:cs="Times New Roman"/>
          <w:sz w:val="26"/>
          <w:szCs w:val="26"/>
        </w:rPr>
        <w:t>неукомплектованностью</w:t>
      </w:r>
      <w:proofErr w:type="spellEnd"/>
      <w:r w:rsidRPr="00C955C9">
        <w:rPr>
          <w:rFonts w:ascii="Times New Roman" w:hAnsi="Times New Roman" w:cs="Times New Roman"/>
          <w:sz w:val="26"/>
          <w:szCs w:val="26"/>
        </w:rPr>
        <w:t xml:space="preserve"> техникой и специалистами.</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lastRenderedPageBreak/>
        <w:t>Проблемы жилищно-коммунального комплекса в последнее время стали одним из основных препятствий для устойчивого роста экономики и социальной стабильности в обществе.</w:t>
      </w:r>
    </w:p>
    <w:p w:rsidR="00153D72" w:rsidRPr="00C955C9" w:rsidRDefault="00153D72" w:rsidP="005048FD">
      <w:pPr>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Предприятиями жилищно-коммунального комплекса в Пограничном муниципальном районе, предоставляющими услуги водоснабжения и водоотведения, являются МУП «</w:t>
      </w:r>
      <w:proofErr w:type="spellStart"/>
      <w:r w:rsidRPr="00C955C9">
        <w:rPr>
          <w:rFonts w:ascii="Times New Roman" w:hAnsi="Times New Roman" w:cs="Times New Roman"/>
          <w:sz w:val="26"/>
          <w:szCs w:val="26"/>
        </w:rPr>
        <w:t>Коммунсервис</w:t>
      </w:r>
      <w:proofErr w:type="spellEnd"/>
      <w:r w:rsidRPr="00C955C9">
        <w:rPr>
          <w:rFonts w:ascii="Times New Roman" w:hAnsi="Times New Roman" w:cs="Times New Roman"/>
          <w:sz w:val="26"/>
          <w:szCs w:val="26"/>
        </w:rPr>
        <w:t>»</w:t>
      </w:r>
      <w:r w:rsidR="0029767E">
        <w:rPr>
          <w:rFonts w:ascii="Times New Roman" w:hAnsi="Times New Roman" w:cs="Times New Roman"/>
          <w:sz w:val="26"/>
          <w:szCs w:val="26"/>
        </w:rPr>
        <w:t xml:space="preserve">, МУП «ЖКХ Сервис </w:t>
      </w:r>
      <w:proofErr w:type="spellStart"/>
      <w:r w:rsidR="0029767E">
        <w:rPr>
          <w:rFonts w:ascii="Times New Roman" w:hAnsi="Times New Roman" w:cs="Times New Roman"/>
          <w:sz w:val="26"/>
          <w:szCs w:val="26"/>
        </w:rPr>
        <w:t>Жариковское</w:t>
      </w:r>
      <w:proofErr w:type="spellEnd"/>
      <w:r w:rsidR="0029767E">
        <w:rPr>
          <w:rFonts w:ascii="Times New Roman" w:hAnsi="Times New Roman" w:cs="Times New Roman"/>
          <w:sz w:val="26"/>
          <w:szCs w:val="26"/>
        </w:rPr>
        <w:t xml:space="preserve">», </w:t>
      </w:r>
      <w:r w:rsidRPr="00C955C9">
        <w:rPr>
          <w:rFonts w:ascii="Times New Roman" w:hAnsi="Times New Roman" w:cs="Times New Roman"/>
          <w:sz w:val="26"/>
          <w:szCs w:val="26"/>
        </w:rPr>
        <w:t>услуги теплоснабжения - тепловой район Пограничный Михайловского филиала КГУП «Примтеплоэнерго».</w:t>
      </w:r>
    </w:p>
    <w:p w:rsidR="00153D72" w:rsidRPr="00C955C9" w:rsidRDefault="00153D72" w:rsidP="001547E2">
      <w:pPr>
        <w:ind w:left="284" w:right="284"/>
        <w:jc w:val="center"/>
        <w:rPr>
          <w:rFonts w:ascii="Times New Roman" w:hAnsi="Times New Roman" w:cs="Times New Roman"/>
          <w:sz w:val="26"/>
          <w:szCs w:val="26"/>
        </w:rPr>
      </w:pPr>
      <w:r w:rsidRPr="00C955C9">
        <w:rPr>
          <w:rFonts w:ascii="Times New Roman" w:hAnsi="Times New Roman" w:cs="Times New Roman"/>
          <w:sz w:val="26"/>
          <w:szCs w:val="26"/>
        </w:rPr>
        <w:t>1.2. Реформирование экономических отношений</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Главным условием повышения эффективности функционирования жилищно-коммунального комплекса является строительство  и развитие конкурентных отношений в отрасли. Для создания конкурентной среды следует:</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w:t>
      </w:r>
      <w:proofErr w:type="spellStart"/>
      <w:r w:rsidRPr="00C955C9">
        <w:rPr>
          <w:rFonts w:ascii="Times New Roman" w:hAnsi="Times New Roman" w:cs="Times New Roman"/>
          <w:sz w:val="26"/>
          <w:szCs w:val="26"/>
        </w:rPr>
        <w:t>демонополизировать</w:t>
      </w:r>
      <w:proofErr w:type="spellEnd"/>
      <w:r w:rsidRPr="00C955C9">
        <w:rPr>
          <w:rFonts w:ascii="Times New Roman" w:hAnsi="Times New Roman" w:cs="Times New Roman"/>
          <w:sz w:val="26"/>
          <w:szCs w:val="26"/>
        </w:rPr>
        <w:t xml:space="preserve"> управление и содержание жилищно-коммунального хозяйства, обеспечение равных конкурентных условий для всех субъектов хозяйствования;</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потребителям непосредственно влиять на объем и качество поставляемых услуг путем воздействия на жилищно-коммунальное предприятие с целью улучшения уровня качества оказываемых услуг;</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стимулировать энергосбережение как со стороны жилищно-коммунальных предприятий (для снижения производственных издержек), так и со стороны  потребителей (для уменьшения стоимости потребляемых услуг);</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стабилизировать финансовый поток для организаций, оказывающих жилищно-коммунальные услуги, сделав его прозрачным и  гарантированным.</w:t>
      </w:r>
    </w:p>
    <w:p w:rsidR="00153D72" w:rsidRPr="00C955C9" w:rsidRDefault="00153D72" w:rsidP="005048FD">
      <w:pPr>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Реализация новой экономической модели позволит обеспечить самоокупаемый режим финансирования жилищно-коммунального хозяйства, повысить его эффективность, создать источники привлечения сре</w:t>
      </w:r>
      <w:proofErr w:type="gramStart"/>
      <w:r w:rsidRPr="00C955C9">
        <w:rPr>
          <w:rFonts w:ascii="Times New Roman" w:hAnsi="Times New Roman" w:cs="Times New Roman"/>
          <w:sz w:val="26"/>
          <w:szCs w:val="26"/>
        </w:rPr>
        <w:t>дств дл</w:t>
      </w:r>
      <w:proofErr w:type="gramEnd"/>
      <w:r w:rsidRPr="00C955C9">
        <w:rPr>
          <w:rFonts w:ascii="Times New Roman" w:hAnsi="Times New Roman" w:cs="Times New Roman"/>
          <w:sz w:val="26"/>
          <w:szCs w:val="26"/>
        </w:rPr>
        <w:t>я его развития. Переход к рыночным отношениям в сфере управления жилищно-коммунальным  хозяйством и жилищным фондом будет способствовать рациональному и эффективному использованию имеющихся ресурсов, повышению качества  услуг, снижению издержек и тарифов.</w:t>
      </w:r>
    </w:p>
    <w:p w:rsidR="00153D72" w:rsidRPr="00C955C9" w:rsidRDefault="00153D72" w:rsidP="001547E2">
      <w:pPr>
        <w:ind w:left="284" w:right="284"/>
        <w:jc w:val="center"/>
        <w:rPr>
          <w:rFonts w:ascii="Times New Roman" w:hAnsi="Times New Roman" w:cs="Times New Roman"/>
          <w:sz w:val="26"/>
          <w:szCs w:val="26"/>
        </w:rPr>
      </w:pPr>
      <w:r w:rsidRPr="00C955C9">
        <w:rPr>
          <w:rFonts w:ascii="Times New Roman" w:hAnsi="Times New Roman" w:cs="Times New Roman"/>
          <w:sz w:val="26"/>
          <w:szCs w:val="26"/>
        </w:rPr>
        <w:t>1.3. Водоснабжение</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Услуги по водоснабжению в населенных пунктах района оказывают МУП «</w:t>
      </w:r>
      <w:proofErr w:type="spellStart"/>
      <w:r w:rsidRPr="00C955C9">
        <w:rPr>
          <w:rFonts w:ascii="Times New Roman" w:hAnsi="Times New Roman" w:cs="Times New Roman"/>
          <w:sz w:val="26"/>
          <w:szCs w:val="26"/>
        </w:rPr>
        <w:t>Коммунсервис</w:t>
      </w:r>
      <w:proofErr w:type="spellEnd"/>
      <w:r w:rsidRPr="00C955C9">
        <w:rPr>
          <w:rFonts w:ascii="Times New Roman" w:hAnsi="Times New Roman" w:cs="Times New Roman"/>
          <w:sz w:val="26"/>
          <w:szCs w:val="26"/>
        </w:rPr>
        <w:t xml:space="preserve">», МУП «ЖКХ Сервис </w:t>
      </w:r>
      <w:proofErr w:type="spellStart"/>
      <w:r w:rsidRPr="00C955C9">
        <w:rPr>
          <w:rFonts w:ascii="Times New Roman" w:hAnsi="Times New Roman" w:cs="Times New Roman"/>
          <w:sz w:val="26"/>
          <w:szCs w:val="26"/>
        </w:rPr>
        <w:t>Жариковское</w:t>
      </w:r>
      <w:proofErr w:type="spellEnd"/>
      <w:r w:rsidRPr="00C955C9">
        <w:rPr>
          <w:rFonts w:ascii="Times New Roman" w:hAnsi="Times New Roman" w:cs="Times New Roman"/>
          <w:sz w:val="26"/>
          <w:szCs w:val="26"/>
        </w:rPr>
        <w:t xml:space="preserve">» </w:t>
      </w:r>
      <w:proofErr w:type="gramStart"/>
      <w:r w:rsidRPr="00C955C9">
        <w:rPr>
          <w:rFonts w:ascii="Times New Roman" w:hAnsi="Times New Roman" w:cs="Times New Roman"/>
          <w:sz w:val="26"/>
          <w:szCs w:val="26"/>
        </w:rPr>
        <w:t xml:space="preserve">и </w:t>
      </w:r>
      <w:proofErr w:type="spellStart"/>
      <w:r w:rsidRPr="00C955C9">
        <w:rPr>
          <w:rFonts w:ascii="Times New Roman" w:hAnsi="Times New Roman" w:cs="Times New Roman"/>
          <w:sz w:val="26"/>
          <w:szCs w:val="26"/>
        </w:rPr>
        <w:t>мку</w:t>
      </w:r>
      <w:proofErr w:type="spellEnd"/>
      <w:proofErr w:type="gramEnd"/>
      <w:r w:rsidRPr="00C955C9">
        <w:rPr>
          <w:rFonts w:ascii="Times New Roman" w:hAnsi="Times New Roman" w:cs="Times New Roman"/>
          <w:sz w:val="26"/>
          <w:szCs w:val="26"/>
        </w:rPr>
        <w:t xml:space="preserve"> «ХОЗУ администрации Пограничного муниципального района».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Водоснабжение осуществляется из подземных скважин, с. </w:t>
      </w:r>
      <w:proofErr w:type="spellStart"/>
      <w:r w:rsidRPr="00C955C9">
        <w:rPr>
          <w:rFonts w:ascii="Times New Roman" w:hAnsi="Times New Roman" w:cs="Times New Roman"/>
          <w:sz w:val="26"/>
          <w:szCs w:val="26"/>
        </w:rPr>
        <w:t>Жариково</w:t>
      </w:r>
      <w:proofErr w:type="spellEnd"/>
      <w:r w:rsidRPr="00C955C9">
        <w:rPr>
          <w:rFonts w:ascii="Times New Roman" w:hAnsi="Times New Roman" w:cs="Times New Roman"/>
          <w:sz w:val="26"/>
          <w:szCs w:val="26"/>
        </w:rPr>
        <w:t xml:space="preserve">, с. </w:t>
      </w:r>
      <w:proofErr w:type="spellStart"/>
      <w:r w:rsidRPr="00C955C9">
        <w:rPr>
          <w:rFonts w:ascii="Times New Roman" w:hAnsi="Times New Roman" w:cs="Times New Roman"/>
          <w:sz w:val="26"/>
          <w:szCs w:val="26"/>
        </w:rPr>
        <w:t>Нестеровка</w:t>
      </w:r>
      <w:proofErr w:type="spellEnd"/>
      <w:r w:rsidRPr="00C955C9">
        <w:rPr>
          <w:rFonts w:ascii="Times New Roman" w:hAnsi="Times New Roman" w:cs="Times New Roman"/>
          <w:sz w:val="26"/>
          <w:szCs w:val="26"/>
        </w:rPr>
        <w:t xml:space="preserve">, с. Украинка, с. </w:t>
      </w:r>
      <w:proofErr w:type="spellStart"/>
      <w:r w:rsidRPr="00C955C9">
        <w:rPr>
          <w:rFonts w:ascii="Times New Roman" w:hAnsi="Times New Roman" w:cs="Times New Roman"/>
          <w:sz w:val="26"/>
          <w:szCs w:val="26"/>
        </w:rPr>
        <w:t>Рубиновка</w:t>
      </w:r>
      <w:proofErr w:type="spellEnd"/>
      <w:r w:rsidR="00672B95">
        <w:rPr>
          <w:rFonts w:ascii="Times New Roman" w:hAnsi="Times New Roman" w:cs="Times New Roman"/>
          <w:sz w:val="26"/>
          <w:szCs w:val="26"/>
        </w:rPr>
        <w:t>, ст. Пржевальская</w:t>
      </w:r>
      <w:r w:rsidRPr="00C955C9">
        <w:rPr>
          <w:rFonts w:ascii="Times New Roman" w:hAnsi="Times New Roman" w:cs="Times New Roman"/>
          <w:sz w:val="26"/>
          <w:szCs w:val="26"/>
        </w:rPr>
        <w:t xml:space="preserve"> а также 74 колодцев, находящихся на территории </w:t>
      </w:r>
      <w:proofErr w:type="spellStart"/>
      <w:r w:rsidRPr="00C955C9">
        <w:rPr>
          <w:rFonts w:ascii="Times New Roman" w:hAnsi="Times New Roman" w:cs="Times New Roman"/>
          <w:sz w:val="26"/>
          <w:szCs w:val="26"/>
        </w:rPr>
        <w:t>Сергеевского</w:t>
      </w:r>
      <w:proofErr w:type="spellEnd"/>
      <w:r w:rsidRPr="00C955C9">
        <w:rPr>
          <w:rFonts w:ascii="Times New Roman" w:hAnsi="Times New Roman" w:cs="Times New Roman"/>
          <w:sz w:val="26"/>
          <w:szCs w:val="26"/>
        </w:rPr>
        <w:t xml:space="preserve"> и </w:t>
      </w:r>
      <w:proofErr w:type="spellStart"/>
      <w:r w:rsidRPr="00C955C9">
        <w:rPr>
          <w:rFonts w:ascii="Times New Roman" w:hAnsi="Times New Roman" w:cs="Times New Roman"/>
          <w:sz w:val="26"/>
          <w:szCs w:val="26"/>
        </w:rPr>
        <w:t>Жариковского</w:t>
      </w:r>
      <w:proofErr w:type="spellEnd"/>
      <w:r w:rsidRPr="00C955C9">
        <w:rPr>
          <w:rFonts w:ascii="Times New Roman" w:hAnsi="Times New Roman" w:cs="Times New Roman"/>
          <w:sz w:val="26"/>
          <w:szCs w:val="26"/>
        </w:rPr>
        <w:t xml:space="preserve"> сельских поселений.</w:t>
      </w:r>
    </w:p>
    <w:p w:rsidR="00153D72" w:rsidRPr="00C955C9" w:rsidRDefault="00153D72" w:rsidP="005048FD">
      <w:pPr>
        <w:spacing w:after="0"/>
        <w:ind w:left="284" w:right="284" w:firstLine="708"/>
        <w:jc w:val="both"/>
        <w:rPr>
          <w:rFonts w:ascii="Times New Roman" w:hAnsi="Times New Roman" w:cs="Times New Roman"/>
          <w:sz w:val="26"/>
          <w:szCs w:val="26"/>
        </w:rPr>
      </w:pPr>
      <w:proofErr w:type="spellStart"/>
      <w:r w:rsidRPr="00C955C9">
        <w:rPr>
          <w:rFonts w:ascii="Times New Roman" w:hAnsi="Times New Roman" w:cs="Times New Roman"/>
          <w:sz w:val="26"/>
          <w:szCs w:val="26"/>
        </w:rPr>
        <w:lastRenderedPageBreak/>
        <w:t>Пгт</w:t>
      </w:r>
      <w:proofErr w:type="spellEnd"/>
      <w:r w:rsidRPr="00C955C9">
        <w:rPr>
          <w:rFonts w:ascii="Times New Roman" w:hAnsi="Times New Roman" w:cs="Times New Roman"/>
          <w:sz w:val="26"/>
          <w:szCs w:val="26"/>
        </w:rPr>
        <w:t xml:space="preserve">. </w:t>
      </w:r>
      <w:proofErr w:type="gramStart"/>
      <w:r w:rsidRPr="00C955C9">
        <w:rPr>
          <w:rFonts w:ascii="Times New Roman" w:hAnsi="Times New Roman" w:cs="Times New Roman"/>
          <w:sz w:val="26"/>
          <w:szCs w:val="26"/>
        </w:rPr>
        <w:t>Пограничный</w:t>
      </w:r>
      <w:proofErr w:type="gramEnd"/>
      <w:r w:rsidRPr="00C955C9">
        <w:rPr>
          <w:rFonts w:ascii="Times New Roman" w:hAnsi="Times New Roman" w:cs="Times New Roman"/>
          <w:sz w:val="26"/>
          <w:szCs w:val="26"/>
        </w:rPr>
        <w:t xml:space="preserve"> обеспечивается водой из 11 скважин и галерейного водозабора на реке </w:t>
      </w:r>
      <w:proofErr w:type="spellStart"/>
      <w:r w:rsidRPr="00C955C9">
        <w:rPr>
          <w:rFonts w:ascii="Times New Roman" w:hAnsi="Times New Roman" w:cs="Times New Roman"/>
          <w:sz w:val="26"/>
          <w:szCs w:val="26"/>
        </w:rPr>
        <w:t>Нестеровка</w:t>
      </w:r>
      <w:proofErr w:type="spellEnd"/>
      <w:r w:rsidRPr="00C955C9">
        <w:rPr>
          <w:rFonts w:ascii="Times New Roman" w:hAnsi="Times New Roman" w:cs="Times New Roman"/>
          <w:sz w:val="26"/>
          <w:szCs w:val="26"/>
        </w:rPr>
        <w:t>. Мощность водозаборных сооружений – 4,092</w:t>
      </w:r>
      <w:r w:rsidRPr="00C955C9">
        <w:rPr>
          <w:rFonts w:ascii="Times New Roman" w:hAnsi="Times New Roman" w:cs="Times New Roman"/>
          <w:color w:val="FF0000"/>
          <w:sz w:val="26"/>
          <w:szCs w:val="26"/>
        </w:rPr>
        <w:t xml:space="preserve"> </w:t>
      </w:r>
      <w:r w:rsidRPr="00C955C9">
        <w:rPr>
          <w:rFonts w:ascii="Times New Roman" w:hAnsi="Times New Roman" w:cs="Times New Roman"/>
          <w:sz w:val="26"/>
          <w:szCs w:val="26"/>
        </w:rPr>
        <w:t>тыс. м</w:t>
      </w:r>
      <w:r w:rsidRPr="00C955C9">
        <w:rPr>
          <w:rFonts w:ascii="Times New Roman" w:hAnsi="Times New Roman" w:cs="Times New Roman"/>
          <w:sz w:val="26"/>
          <w:szCs w:val="26"/>
          <w:vertAlign w:val="superscript"/>
        </w:rPr>
        <w:t>3</w:t>
      </w:r>
      <w:r w:rsidRPr="00C955C9">
        <w:rPr>
          <w:rFonts w:ascii="Times New Roman" w:hAnsi="Times New Roman" w:cs="Times New Roman"/>
          <w:sz w:val="26"/>
          <w:szCs w:val="26"/>
        </w:rPr>
        <w:t xml:space="preserve"> в сутки. Одиночное протяжение водопроводов составляет 56 км.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Годовой объем отпущенной воды всем потребителям составляет 548,2</w:t>
      </w:r>
      <w:r w:rsidRPr="00C955C9">
        <w:rPr>
          <w:rFonts w:ascii="Times New Roman" w:hAnsi="Times New Roman" w:cs="Times New Roman"/>
          <w:color w:val="FF0000"/>
          <w:sz w:val="26"/>
          <w:szCs w:val="26"/>
        </w:rPr>
        <w:t xml:space="preserve"> </w:t>
      </w:r>
      <w:r w:rsidRPr="00C955C9">
        <w:rPr>
          <w:rFonts w:ascii="Times New Roman" w:hAnsi="Times New Roman" w:cs="Times New Roman"/>
          <w:sz w:val="26"/>
          <w:szCs w:val="26"/>
        </w:rPr>
        <w:t>тыс. м</w:t>
      </w:r>
      <w:r w:rsidRPr="00C955C9">
        <w:rPr>
          <w:rFonts w:ascii="Times New Roman" w:hAnsi="Times New Roman" w:cs="Times New Roman"/>
          <w:sz w:val="26"/>
          <w:szCs w:val="26"/>
          <w:vertAlign w:val="superscript"/>
        </w:rPr>
        <w:t>3</w:t>
      </w:r>
      <w:r w:rsidRPr="00C955C9">
        <w:rPr>
          <w:rFonts w:ascii="Times New Roman" w:hAnsi="Times New Roman" w:cs="Times New Roman"/>
          <w:sz w:val="26"/>
          <w:szCs w:val="26"/>
        </w:rPr>
        <w:t xml:space="preserve">., физический износ сетей составляет 85 %, количество аварий в системах водоснабжения </w:t>
      </w:r>
      <w:proofErr w:type="spellStart"/>
      <w:r w:rsidRPr="00C955C9">
        <w:rPr>
          <w:rFonts w:ascii="Times New Roman" w:hAnsi="Times New Roman" w:cs="Times New Roman"/>
          <w:sz w:val="26"/>
          <w:szCs w:val="26"/>
        </w:rPr>
        <w:t>п</w:t>
      </w:r>
      <w:r w:rsidR="001A37A2">
        <w:rPr>
          <w:rFonts w:ascii="Times New Roman" w:hAnsi="Times New Roman" w:cs="Times New Roman"/>
          <w:sz w:val="26"/>
          <w:szCs w:val="26"/>
        </w:rPr>
        <w:t>гт</w:t>
      </w:r>
      <w:proofErr w:type="spellEnd"/>
      <w:r w:rsidRPr="00C955C9">
        <w:rPr>
          <w:rFonts w:ascii="Times New Roman" w:hAnsi="Times New Roman" w:cs="Times New Roman"/>
          <w:sz w:val="26"/>
          <w:szCs w:val="26"/>
        </w:rPr>
        <w:t>. Пограничный в 2012г. – 42, 2013г. – 53, в 2014г. – 64.</w:t>
      </w:r>
    </w:p>
    <w:p w:rsidR="00153D72" w:rsidRDefault="00153D72" w:rsidP="005048FD">
      <w:pPr>
        <w:pStyle w:val="ConsPlusNormal"/>
        <w:widowControl/>
        <w:spacing w:line="276" w:lineRule="auto"/>
        <w:ind w:left="284" w:right="284" w:firstLine="708"/>
        <w:jc w:val="both"/>
        <w:outlineLvl w:val="1"/>
        <w:rPr>
          <w:rFonts w:ascii="Times New Roman" w:hAnsi="Times New Roman" w:cs="Times New Roman"/>
          <w:sz w:val="26"/>
          <w:szCs w:val="26"/>
        </w:rPr>
      </w:pPr>
      <w:r w:rsidRPr="00C955C9">
        <w:rPr>
          <w:rFonts w:ascii="Times New Roman" w:hAnsi="Times New Roman" w:cs="Times New Roman"/>
          <w:sz w:val="26"/>
          <w:szCs w:val="26"/>
        </w:rPr>
        <w:t>Вода из подземных источников не соответствует требованиям СанПиН по содержанию железа.</w:t>
      </w:r>
    </w:p>
    <w:p w:rsidR="00153D72" w:rsidRDefault="00153D72" w:rsidP="001547E2">
      <w:pPr>
        <w:pStyle w:val="ConsPlusNormal"/>
        <w:widowControl/>
        <w:spacing w:line="276" w:lineRule="auto"/>
        <w:ind w:left="284" w:right="284" w:firstLine="540"/>
        <w:jc w:val="center"/>
        <w:outlineLvl w:val="1"/>
        <w:rPr>
          <w:rFonts w:ascii="Times New Roman" w:hAnsi="Times New Roman" w:cs="Times New Roman"/>
          <w:sz w:val="26"/>
          <w:szCs w:val="26"/>
        </w:rPr>
      </w:pPr>
      <w:r w:rsidRPr="00C955C9">
        <w:rPr>
          <w:rFonts w:ascii="Times New Roman" w:hAnsi="Times New Roman" w:cs="Times New Roman"/>
          <w:sz w:val="26"/>
          <w:szCs w:val="26"/>
        </w:rPr>
        <w:t>1.4. Теплоснабжение</w:t>
      </w:r>
    </w:p>
    <w:p w:rsidR="005048FD" w:rsidRPr="00C955C9" w:rsidRDefault="005048FD" w:rsidP="001547E2">
      <w:pPr>
        <w:pStyle w:val="ConsPlusNormal"/>
        <w:widowControl/>
        <w:spacing w:line="276" w:lineRule="auto"/>
        <w:ind w:left="284" w:right="284" w:firstLine="540"/>
        <w:jc w:val="center"/>
        <w:outlineLvl w:val="1"/>
        <w:rPr>
          <w:rFonts w:ascii="Times New Roman" w:hAnsi="Times New Roman" w:cs="Times New Roman"/>
          <w:sz w:val="26"/>
          <w:szCs w:val="26"/>
        </w:rPr>
      </w:pPr>
    </w:p>
    <w:p w:rsidR="008073A4" w:rsidRPr="008073A4" w:rsidRDefault="00153D72" w:rsidP="005048FD">
      <w:pPr>
        <w:ind w:left="284" w:right="284" w:firstLine="567"/>
        <w:jc w:val="both"/>
        <w:rPr>
          <w:rFonts w:ascii="Times New Roman" w:hAnsi="Times New Roman" w:cs="Times New Roman"/>
          <w:color w:val="252525"/>
          <w:sz w:val="26"/>
          <w:szCs w:val="26"/>
        </w:rPr>
      </w:pPr>
      <w:r w:rsidRPr="00C955C9">
        <w:rPr>
          <w:rFonts w:ascii="Times New Roman" w:hAnsi="Times New Roman" w:cs="Times New Roman"/>
          <w:sz w:val="26"/>
          <w:szCs w:val="26"/>
        </w:rPr>
        <w:t xml:space="preserve">На территории Пограничного муниципального района теплоснабжающей и </w:t>
      </w:r>
      <w:proofErr w:type="spellStart"/>
      <w:r w:rsidRPr="00C955C9">
        <w:rPr>
          <w:rFonts w:ascii="Times New Roman" w:hAnsi="Times New Roman" w:cs="Times New Roman"/>
          <w:sz w:val="26"/>
          <w:szCs w:val="26"/>
        </w:rPr>
        <w:t>теплосетевой</w:t>
      </w:r>
      <w:proofErr w:type="spellEnd"/>
      <w:r w:rsidRPr="00C955C9">
        <w:rPr>
          <w:rFonts w:ascii="Times New Roman" w:hAnsi="Times New Roman" w:cs="Times New Roman"/>
          <w:sz w:val="26"/>
          <w:szCs w:val="26"/>
        </w:rPr>
        <w:t xml:space="preserve"> организацией является тепловой район Пограничный Михайловского филиала КГУП «Примтеплоэнерго», в населенных пунктах поселения расположено девятнадцать котельных, в том числе работающих на мазуте две, на угле семнадцать.</w:t>
      </w:r>
      <w:r w:rsidRPr="00C955C9">
        <w:rPr>
          <w:rFonts w:ascii="Times New Roman" w:hAnsi="Times New Roman" w:cs="Times New Roman"/>
          <w:color w:val="252525"/>
          <w:sz w:val="26"/>
          <w:szCs w:val="26"/>
        </w:rPr>
        <w:t xml:space="preserve"> </w:t>
      </w:r>
    </w:p>
    <w:p w:rsidR="00153D72" w:rsidRPr="00C955C9" w:rsidRDefault="00153D72" w:rsidP="001547E2">
      <w:pPr>
        <w:ind w:left="284" w:right="284"/>
        <w:jc w:val="center"/>
        <w:rPr>
          <w:rFonts w:ascii="Times New Roman" w:hAnsi="Times New Roman" w:cs="Times New Roman"/>
          <w:sz w:val="26"/>
          <w:szCs w:val="26"/>
        </w:rPr>
      </w:pPr>
      <w:r w:rsidRPr="00C955C9">
        <w:rPr>
          <w:rFonts w:ascii="Times New Roman" w:hAnsi="Times New Roman" w:cs="Times New Roman"/>
          <w:sz w:val="26"/>
          <w:szCs w:val="26"/>
        </w:rPr>
        <w:t>1.5. Характеристика  проблемы</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Несмотря на  проводимые мероприятия, деятельность коммунального комплекса характеризуется низким качеством предоставляемых услуг, неэффективным использованием природных  ресурсов вследствие сверхнормативных потерь.</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Причинами возникновения этих проблем являются следующие факторы: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износ сетей составляет более 60,0 %,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потери в сетях водопровода достигают   более 30 %.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Изношенные сети являются причинами частых аварий, что приводит к перерывам предоставления коммунальных услуг населению.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Модернизация и капитальный ремонт объектов и сооружений коммунального комплекса позволит: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снизить затраты электроэнергии на подачу и транспортировку ресурсов;</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снизить уровень износа основных фондов;</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снизить эксплуатационные затраты на ремонт и обслуживание;</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снизить потери в сетях;</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уменьшить количество аварийных ситуаций;</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повысить пропускную способность трубопроводов;</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обеспечить круглосуточную подачу коммунальных ресурсов населению, улучшить их качество.</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поставки услуг потребителю.</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lastRenderedPageBreak/>
        <w:t>При этом стоимость коммунальных услуг для населения в последние годы значительно возросла. В большинстве случаев  имеет место затратный метод формирования тарифов на услуги теплоснабжения, водоснабжения.</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позволило бы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Модернизация объектов коммунальной инфраструктуры отвечает долгосрочным интересам развития района и позволит:</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обеспечить более комфортные условия проживания населения путем  повышения качества предоставляемых  коммунальных услуг;</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обеспечить более рациональное использование  водных ресурсов;</w:t>
      </w:r>
    </w:p>
    <w:p w:rsidR="008073A4"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улучшить экологическое состояние территории, снизить объем загрязняющих веществ, выбрасываемых в атмосферу.</w:t>
      </w:r>
    </w:p>
    <w:p w:rsidR="00E43E2C" w:rsidRDefault="00E43E2C" w:rsidP="001547E2">
      <w:pPr>
        <w:spacing w:after="0"/>
        <w:ind w:left="284" w:right="284" w:firstLine="708"/>
        <w:jc w:val="center"/>
        <w:rPr>
          <w:rFonts w:ascii="Times New Roman" w:hAnsi="Times New Roman" w:cs="Times New Roman"/>
          <w:sz w:val="26"/>
          <w:szCs w:val="26"/>
        </w:rPr>
      </w:pPr>
      <w:r>
        <w:rPr>
          <w:rFonts w:ascii="Times New Roman" w:hAnsi="Times New Roman" w:cs="Times New Roman"/>
          <w:sz w:val="26"/>
          <w:szCs w:val="26"/>
        </w:rPr>
        <w:t>1.6. Обеспеченность жильем молодых семей.</w:t>
      </w:r>
    </w:p>
    <w:p w:rsidR="005048FD" w:rsidRDefault="005048FD" w:rsidP="001547E2">
      <w:pPr>
        <w:spacing w:after="0"/>
        <w:ind w:left="284" w:right="284" w:firstLine="708"/>
        <w:jc w:val="center"/>
        <w:rPr>
          <w:rFonts w:ascii="Times New Roman" w:hAnsi="Times New Roman" w:cs="Times New Roman"/>
          <w:sz w:val="26"/>
          <w:szCs w:val="26"/>
        </w:rPr>
      </w:pPr>
    </w:p>
    <w:p w:rsidR="00E43E2C" w:rsidRPr="00C955C9" w:rsidRDefault="00E43E2C" w:rsidP="005048FD">
      <w:pPr>
        <w:spacing w:after="0"/>
        <w:ind w:left="284" w:right="284" w:firstLine="567"/>
        <w:jc w:val="both"/>
        <w:rPr>
          <w:rFonts w:ascii="Times New Roman" w:hAnsi="Times New Roman" w:cs="Times New Roman"/>
          <w:sz w:val="26"/>
          <w:szCs w:val="26"/>
        </w:rPr>
      </w:pPr>
      <w:r w:rsidRPr="00E43E2C">
        <w:rPr>
          <w:rFonts w:ascii="Times New Roman" w:hAnsi="Times New Roman" w:cs="Times New Roman"/>
          <w:sz w:val="26"/>
          <w:szCs w:val="26"/>
        </w:rPr>
        <w:t>Острота проблемы обуславливается низкой доступностью жилья и ипотечных жилых кредитов для молодых семей. Молодые семьи не могут получить доступ на рынок жилья без бюджетной поддержки. Даже имея достаточный уровень дохода для получения ипотечного жилого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жилого кредита или займа. Однако</w:t>
      </w:r>
      <w:proofErr w:type="gramStart"/>
      <w:r w:rsidRPr="00E43E2C">
        <w:rPr>
          <w:rFonts w:ascii="Times New Roman" w:hAnsi="Times New Roman" w:cs="Times New Roman"/>
          <w:sz w:val="26"/>
          <w:szCs w:val="26"/>
        </w:rPr>
        <w:t>,</w:t>
      </w:r>
      <w:proofErr w:type="gramEnd"/>
      <w:r w:rsidRPr="00E43E2C">
        <w:rPr>
          <w:rFonts w:ascii="Times New Roman" w:hAnsi="Times New Roman" w:cs="Times New Roman"/>
          <w:sz w:val="26"/>
          <w:szCs w:val="26"/>
        </w:rPr>
        <w:t xml:space="preserve">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приобретение (строительство) жилья будет являться для них хорошим стимулом дальнейшего профессионального роста.</w:t>
      </w:r>
    </w:p>
    <w:p w:rsidR="00153D72" w:rsidRPr="00C955C9" w:rsidRDefault="00153D72" w:rsidP="001547E2">
      <w:pPr>
        <w:spacing w:after="0"/>
        <w:ind w:left="284" w:right="284" w:firstLine="708"/>
        <w:jc w:val="both"/>
        <w:rPr>
          <w:rFonts w:ascii="Times New Roman" w:hAnsi="Times New Roman" w:cs="Times New Roman"/>
          <w:sz w:val="26"/>
          <w:szCs w:val="26"/>
        </w:rPr>
      </w:pPr>
    </w:p>
    <w:p w:rsidR="00153D72" w:rsidRPr="00C955C9" w:rsidRDefault="00153D72" w:rsidP="001547E2">
      <w:pPr>
        <w:ind w:left="284" w:right="284"/>
        <w:jc w:val="center"/>
        <w:rPr>
          <w:rFonts w:ascii="Times New Roman" w:hAnsi="Times New Roman" w:cs="Times New Roman"/>
          <w:sz w:val="26"/>
          <w:szCs w:val="26"/>
        </w:rPr>
      </w:pPr>
      <w:r w:rsidRPr="00C955C9">
        <w:rPr>
          <w:rFonts w:ascii="Times New Roman" w:hAnsi="Times New Roman" w:cs="Times New Roman"/>
          <w:sz w:val="26"/>
          <w:szCs w:val="26"/>
        </w:rPr>
        <w:t>Раздел 2.Основные цели и задачи, сроки и этапы реализации программы</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Целью </w:t>
      </w:r>
      <w:r w:rsidRPr="00E31674">
        <w:rPr>
          <w:rFonts w:ascii="Times New Roman" w:hAnsi="Times New Roman" w:cs="Times New Roman"/>
          <w:sz w:val="26"/>
          <w:szCs w:val="26"/>
        </w:rPr>
        <w:t>Программы является создание условий для приведения коммунальной инфраструктуры в соответствие со стандартами качества, обеспечивающим</w:t>
      </w:r>
      <w:r w:rsidR="00E43E2C" w:rsidRPr="00E31674">
        <w:rPr>
          <w:rFonts w:ascii="Times New Roman" w:hAnsi="Times New Roman" w:cs="Times New Roman"/>
          <w:sz w:val="26"/>
          <w:szCs w:val="26"/>
        </w:rPr>
        <w:t>и комфортные условия проживания, а</w:t>
      </w:r>
      <w:r w:rsidR="0050510F">
        <w:rPr>
          <w:rFonts w:ascii="Times New Roman" w:hAnsi="Times New Roman" w:cs="Times New Roman"/>
          <w:sz w:val="26"/>
          <w:szCs w:val="26"/>
        </w:rPr>
        <w:t xml:space="preserve"> </w:t>
      </w:r>
      <w:r w:rsidR="00E43E2C" w:rsidRPr="00E31674">
        <w:rPr>
          <w:rFonts w:ascii="Times New Roman" w:hAnsi="Times New Roman" w:cs="Times New Roman"/>
          <w:sz w:val="26"/>
          <w:szCs w:val="26"/>
        </w:rPr>
        <w:t xml:space="preserve">также предоставление государственной поддержки в решении жилищной проблемы молодым семьям, признанным в установленном </w:t>
      </w:r>
      <w:proofErr w:type="gramStart"/>
      <w:r w:rsidR="00E43E2C" w:rsidRPr="00E31674">
        <w:rPr>
          <w:rFonts w:ascii="Times New Roman" w:hAnsi="Times New Roman" w:cs="Times New Roman"/>
          <w:sz w:val="26"/>
          <w:szCs w:val="26"/>
        </w:rPr>
        <w:t>порядке</w:t>
      </w:r>
      <w:proofErr w:type="gramEnd"/>
      <w:r w:rsidR="00E43E2C" w:rsidRPr="00E31674">
        <w:rPr>
          <w:rFonts w:ascii="Times New Roman" w:hAnsi="Times New Roman" w:cs="Times New Roman"/>
          <w:sz w:val="26"/>
          <w:szCs w:val="26"/>
        </w:rPr>
        <w:t xml:space="preserve"> нуждающимися в улучшении жилищных условий.</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Подпрограмма основана на следующих базовых принципах:</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стимулирование снижения производственных затрат, повышение экономической эффективности оказания услуг и применение  энергосберегающих технологий организациями коммунального комплекса;</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w:t>
      </w:r>
      <w:proofErr w:type="spellStart"/>
      <w:r w:rsidRPr="00C955C9">
        <w:rPr>
          <w:rFonts w:ascii="Times New Roman" w:hAnsi="Times New Roman" w:cs="Times New Roman"/>
          <w:sz w:val="26"/>
          <w:szCs w:val="26"/>
        </w:rPr>
        <w:t>софинансирование</w:t>
      </w:r>
      <w:proofErr w:type="spellEnd"/>
      <w:r w:rsidRPr="00C955C9">
        <w:rPr>
          <w:rFonts w:ascii="Times New Roman" w:hAnsi="Times New Roman" w:cs="Times New Roman"/>
          <w:sz w:val="26"/>
          <w:szCs w:val="26"/>
        </w:rPr>
        <w:t xml:space="preserve"> проектов модернизации объектов коммунальной инфраструктуры.</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Для достижения поставленных целей предполагается решить следующие задачи:</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модернизация объектов коммунальной инфраструктуры;</w:t>
      </w:r>
    </w:p>
    <w:p w:rsidR="00E43E2C"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повышение эффективности управления объект</w:t>
      </w:r>
      <w:r w:rsidR="00E43E2C">
        <w:rPr>
          <w:rFonts w:ascii="Times New Roman" w:hAnsi="Times New Roman" w:cs="Times New Roman"/>
          <w:sz w:val="26"/>
          <w:szCs w:val="26"/>
        </w:rPr>
        <w:t>ами коммунальной инфраструктуры;</w:t>
      </w:r>
    </w:p>
    <w:p w:rsidR="00153D72" w:rsidRPr="008A3327" w:rsidRDefault="00153D72" w:rsidP="005048FD">
      <w:pPr>
        <w:spacing w:after="0"/>
        <w:ind w:left="284" w:right="284" w:firstLine="709"/>
        <w:jc w:val="both"/>
        <w:rPr>
          <w:rFonts w:ascii="Times New Roman" w:hAnsi="Times New Roman" w:cs="Times New Roman"/>
          <w:sz w:val="26"/>
          <w:szCs w:val="26"/>
        </w:rPr>
      </w:pPr>
      <w:r w:rsidRPr="008A3327">
        <w:rPr>
          <w:rFonts w:ascii="Times New Roman" w:hAnsi="Times New Roman" w:cs="Times New Roman"/>
          <w:sz w:val="26"/>
          <w:szCs w:val="26"/>
        </w:rPr>
        <w:t xml:space="preserve"> </w:t>
      </w:r>
      <w:r w:rsidR="00E43E2C" w:rsidRPr="008A3327">
        <w:rPr>
          <w:rFonts w:ascii="Times New Roman" w:hAnsi="Times New Roman" w:cs="Times New Roman"/>
          <w:sz w:val="26"/>
          <w:szCs w:val="26"/>
        </w:rPr>
        <w:t xml:space="preserve">- формирование условий </w:t>
      </w:r>
      <w:r w:rsidR="008A3327" w:rsidRPr="008A3327">
        <w:rPr>
          <w:rFonts w:ascii="Times New Roman" w:hAnsi="Times New Roman" w:cs="Times New Roman"/>
          <w:sz w:val="26"/>
          <w:szCs w:val="26"/>
        </w:rPr>
        <w:t xml:space="preserve">для </w:t>
      </w:r>
      <w:r w:rsidR="00590B57" w:rsidRPr="008A3327">
        <w:rPr>
          <w:rFonts w:ascii="Times New Roman" w:hAnsi="Times New Roman" w:cs="Times New Roman"/>
          <w:sz w:val="26"/>
          <w:szCs w:val="26"/>
        </w:rPr>
        <w:t>решения</w:t>
      </w:r>
      <w:r w:rsidR="00E43E2C" w:rsidRPr="008A3327">
        <w:rPr>
          <w:rFonts w:ascii="Times New Roman" w:hAnsi="Times New Roman" w:cs="Times New Roman"/>
          <w:sz w:val="26"/>
          <w:szCs w:val="26"/>
        </w:rPr>
        <w:t xml:space="preserve"> жилищной проблемы молодых семей.</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Срок реализации программы 2015– 2017 годы. </w:t>
      </w:r>
    </w:p>
    <w:p w:rsidR="00153D72" w:rsidRPr="00C955C9" w:rsidRDefault="00153D72" w:rsidP="001547E2">
      <w:pPr>
        <w:pStyle w:val="conspluscell"/>
        <w:spacing w:line="276" w:lineRule="auto"/>
        <w:ind w:left="284" w:right="284"/>
        <w:jc w:val="center"/>
        <w:rPr>
          <w:sz w:val="26"/>
          <w:szCs w:val="26"/>
        </w:rPr>
      </w:pPr>
      <w:r w:rsidRPr="00C955C9">
        <w:rPr>
          <w:sz w:val="26"/>
          <w:szCs w:val="26"/>
        </w:rPr>
        <w:t>Раздел 3. Основные направления реализации программы</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Программа включает в себя комплекс скоординированных мероприятий, охватывающих основные аспекты деятельности органа местного самоуправления, необходимые для содержания и модернизации сетей водоснабжения, водоотведения и теплоснабжения.</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Исходя из анализа существующего положения дел в сетях водоснабжения, водоотведения и теплоснабжения, целями Подпрограммы предусматриваются основные направления ее реализации: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содержание и ремонт сетей водоснабжения, водоотведения и теплоснабжения;</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развитие и совершенствование сетей водоснабжения, водоотведения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и теплоснабжения; </w:t>
      </w:r>
    </w:p>
    <w:p w:rsidR="00E43E2C" w:rsidRPr="008A3327" w:rsidRDefault="00E43E2C" w:rsidP="005048FD">
      <w:pPr>
        <w:spacing w:after="0"/>
        <w:ind w:left="284" w:right="284" w:firstLine="709"/>
        <w:jc w:val="both"/>
        <w:rPr>
          <w:rFonts w:ascii="Times New Roman" w:hAnsi="Times New Roman" w:cs="Times New Roman"/>
          <w:sz w:val="26"/>
          <w:szCs w:val="26"/>
        </w:rPr>
      </w:pPr>
      <w:r w:rsidRPr="008A3327">
        <w:rPr>
          <w:rFonts w:ascii="Times New Roman" w:hAnsi="Times New Roman" w:cs="Times New Roman"/>
          <w:sz w:val="26"/>
          <w:szCs w:val="26"/>
        </w:rPr>
        <w:t xml:space="preserve">- </w:t>
      </w:r>
      <w:r w:rsidR="008A3327" w:rsidRPr="008A3327">
        <w:rPr>
          <w:rFonts w:ascii="Times New Roman" w:hAnsi="Times New Roman" w:cs="Times New Roman"/>
          <w:sz w:val="26"/>
          <w:szCs w:val="26"/>
        </w:rPr>
        <w:t>создание условий для предоставления</w:t>
      </w:r>
      <w:r w:rsidRPr="008A3327">
        <w:rPr>
          <w:rFonts w:ascii="Times New Roman" w:hAnsi="Times New Roman" w:cs="Times New Roman"/>
          <w:sz w:val="26"/>
          <w:szCs w:val="26"/>
        </w:rPr>
        <w:t xml:space="preserve"> молодым семьям Пограничного муниципального района жилья </w:t>
      </w:r>
      <w:proofErr w:type="spellStart"/>
      <w:proofErr w:type="gramStart"/>
      <w:r w:rsidRPr="008A3327">
        <w:rPr>
          <w:rFonts w:ascii="Times New Roman" w:hAnsi="Times New Roman" w:cs="Times New Roman"/>
          <w:sz w:val="26"/>
          <w:szCs w:val="26"/>
        </w:rPr>
        <w:t>эконом-класса</w:t>
      </w:r>
      <w:proofErr w:type="spellEnd"/>
      <w:proofErr w:type="gramEnd"/>
      <w:r w:rsidRPr="008A3327">
        <w:rPr>
          <w:rFonts w:ascii="Times New Roman" w:hAnsi="Times New Roman" w:cs="Times New Roman"/>
          <w:sz w:val="26"/>
          <w:szCs w:val="26"/>
        </w:rPr>
        <w:t>.</w:t>
      </w:r>
    </w:p>
    <w:p w:rsidR="00FE22B9" w:rsidRPr="008A3327" w:rsidRDefault="00FE22B9" w:rsidP="001547E2">
      <w:pPr>
        <w:spacing w:after="0"/>
        <w:ind w:left="284" w:right="284" w:firstLine="708"/>
        <w:jc w:val="both"/>
        <w:rPr>
          <w:rFonts w:ascii="Times New Roman" w:hAnsi="Times New Roman" w:cs="Times New Roman"/>
          <w:sz w:val="26"/>
          <w:szCs w:val="26"/>
        </w:rPr>
      </w:pPr>
    </w:p>
    <w:p w:rsidR="00FE22B9" w:rsidRPr="00C955C9" w:rsidRDefault="00FE22B9" w:rsidP="001547E2">
      <w:pPr>
        <w:pStyle w:val="ConsPlusNormal"/>
        <w:spacing w:line="276" w:lineRule="auto"/>
        <w:ind w:left="284" w:right="284"/>
        <w:jc w:val="center"/>
        <w:outlineLvl w:val="1"/>
        <w:rPr>
          <w:rFonts w:ascii="Times New Roman" w:hAnsi="Times New Roman" w:cs="Times New Roman"/>
          <w:sz w:val="26"/>
          <w:szCs w:val="26"/>
        </w:rPr>
      </w:pPr>
      <w:r w:rsidRPr="008A3327">
        <w:rPr>
          <w:rFonts w:ascii="Times New Roman" w:hAnsi="Times New Roman" w:cs="Times New Roman"/>
          <w:sz w:val="26"/>
          <w:szCs w:val="26"/>
        </w:rPr>
        <w:t xml:space="preserve">Раздел 4 Обобщенная характеристика </w:t>
      </w:r>
      <w:proofErr w:type="gramStart"/>
      <w:r w:rsidRPr="008A3327">
        <w:rPr>
          <w:rFonts w:ascii="Times New Roman" w:hAnsi="Times New Roman" w:cs="Times New Roman"/>
          <w:sz w:val="26"/>
          <w:szCs w:val="26"/>
        </w:rPr>
        <w:t>реализуемых</w:t>
      </w:r>
      <w:proofErr w:type="gramEnd"/>
      <w:r w:rsidRPr="00C955C9">
        <w:rPr>
          <w:rFonts w:ascii="Times New Roman" w:hAnsi="Times New Roman" w:cs="Times New Roman"/>
          <w:sz w:val="26"/>
          <w:szCs w:val="26"/>
        </w:rPr>
        <w:t xml:space="preserve"> в составе программы</w:t>
      </w:r>
    </w:p>
    <w:p w:rsidR="00FE22B9" w:rsidRPr="00C955C9" w:rsidRDefault="00FE22B9" w:rsidP="001547E2">
      <w:pPr>
        <w:pStyle w:val="ConsPlusNormal"/>
        <w:spacing w:line="276" w:lineRule="auto"/>
        <w:ind w:left="284" w:right="284"/>
        <w:jc w:val="center"/>
        <w:rPr>
          <w:rFonts w:ascii="Times New Roman" w:hAnsi="Times New Roman" w:cs="Times New Roman"/>
          <w:sz w:val="26"/>
          <w:szCs w:val="26"/>
        </w:rPr>
      </w:pPr>
      <w:r w:rsidRPr="00C955C9">
        <w:rPr>
          <w:rFonts w:ascii="Times New Roman" w:hAnsi="Times New Roman" w:cs="Times New Roman"/>
          <w:sz w:val="26"/>
          <w:szCs w:val="26"/>
        </w:rPr>
        <w:t>подпрограмм и отдельных мероприятий</w:t>
      </w:r>
    </w:p>
    <w:p w:rsidR="00FE22B9" w:rsidRPr="00C955C9" w:rsidRDefault="00FE22B9" w:rsidP="001547E2">
      <w:pPr>
        <w:pStyle w:val="ConsPlusNormal"/>
        <w:spacing w:line="276" w:lineRule="auto"/>
        <w:ind w:left="284" w:right="284"/>
        <w:jc w:val="both"/>
        <w:rPr>
          <w:rFonts w:ascii="Times New Roman" w:hAnsi="Times New Roman" w:cs="Times New Roman"/>
          <w:sz w:val="26"/>
          <w:szCs w:val="26"/>
        </w:rPr>
      </w:pPr>
    </w:p>
    <w:p w:rsidR="00FE22B9" w:rsidRPr="00C955C9" w:rsidRDefault="00FE22B9" w:rsidP="005048FD">
      <w:pPr>
        <w:pStyle w:val="ConsPlusNormal"/>
        <w:spacing w:line="276" w:lineRule="auto"/>
        <w:ind w:left="284" w:right="284" w:firstLine="709"/>
        <w:jc w:val="both"/>
        <w:rPr>
          <w:rFonts w:ascii="Times New Roman" w:hAnsi="Times New Roman" w:cs="Times New Roman"/>
          <w:color w:val="000000" w:themeColor="text1"/>
          <w:sz w:val="26"/>
          <w:szCs w:val="26"/>
        </w:rPr>
      </w:pPr>
      <w:r w:rsidRPr="00C955C9">
        <w:rPr>
          <w:rFonts w:ascii="Times New Roman" w:hAnsi="Times New Roman" w:cs="Times New Roman"/>
          <w:color w:val="000000" w:themeColor="text1"/>
          <w:sz w:val="26"/>
          <w:szCs w:val="26"/>
        </w:rPr>
        <w:t xml:space="preserve">Каждый структурный элемент программы направлен на решение группы </w:t>
      </w:r>
      <w:r w:rsidRPr="00C955C9">
        <w:rPr>
          <w:rFonts w:ascii="Times New Roman" w:hAnsi="Times New Roman" w:cs="Times New Roman"/>
          <w:color w:val="000000" w:themeColor="text1"/>
          <w:sz w:val="26"/>
          <w:szCs w:val="26"/>
        </w:rPr>
        <w:lastRenderedPageBreak/>
        <w:t>взаимосвязанных задач программы. Решение всего комплекса задач программы обеспечивает достижение поставленной цели программы.</w:t>
      </w:r>
    </w:p>
    <w:p w:rsidR="00FE22B9" w:rsidRPr="00C955C9" w:rsidRDefault="00FE22B9" w:rsidP="005048FD">
      <w:pPr>
        <w:pStyle w:val="ConsPlusNormal"/>
        <w:spacing w:line="276" w:lineRule="auto"/>
        <w:ind w:left="284" w:right="284" w:firstLine="709"/>
        <w:jc w:val="both"/>
        <w:rPr>
          <w:rFonts w:ascii="Times New Roman" w:hAnsi="Times New Roman" w:cs="Times New Roman"/>
          <w:color w:val="000000" w:themeColor="text1"/>
          <w:sz w:val="26"/>
          <w:szCs w:val="26"/>
        </w:rPr>
      </w:pPr>
      <w:r w:rsidRPr="00C955C9">
        <w:rPr>
          <w:rFonts w:ascii="Times New Roman" w:hAnsi="Times New Roman" w:cs="Times New Roman"/>
          <w:color w:val="000000" w:themeColor="text1"/>
          <w:sz w:val="26"/>
          <w:szCs w:val="26"/>
        </w:rPr>
        <w:t>В соответствии с целевой направленностью программы выделяются следующие подпрограммы, а также отдельные мероприятия, которые не могут быть включены в подпрограммы (далее - отдельные мероприятия):</w:t>
      </w:r>
    </w:p>
    <w:p w:rsidR="00FE22B9" w:rsidRPr="00C955C9" w:rsidRDefault="00247D49" w:rsidP="005048FD">
      <w:pPr>
        <w:pStyle w:val="ConsPlusNormal"/>
        <w:spacing w:line="276" w:lineRule="auto"/>
        <w:ind w:left="284" w:right="284" w:firstLine="709"/>
        <w:jc w:val="both"/>
        <w:rPr>
          <w:rFonts w:ascii="Times New Roman" w:hAnsi="Times New Roman" w:cs="Times New Roman"/>
          <w:color w:val="000000" w:themeColor="text1"/>
          <w:sz w:val="26"/>
          <w:szCs w:val="26"/>
        </w:rPr>
      </w:pPr>
      <w:r w:rsidRPr="00C955C9">
        <w:rPr>
          <w:rFonts w:ascii="Times New Roman" w:hAnsi="Times New Roman" w:cs="Times New Roman"/>
          <w:color w:val="000000" w:themeColor="text1"/>
          <w:sz w:val="26"/>
          <w:szCs w:val="26"/>
        </w:rPr>
        <w:t>1</w:t>
      </w:r>
      <w:r w:rsidR="00FE22B9" w:rsidRPr="00C955C9">
        <w:rPr>
          <w:rFonts w:ascii="Times New Roman" w:hAnsi="Times New Roman" w:cs="Times New Roman"/>
          <w:color w:val="000000" w:themeColor="text1"/>
          <w:sz w:val="26"/>
          <w:szCs w:val="26"/>
        </w:rPr>
        <w:t xml:space="preserve">) в сфере повышения качества и </w:t>
      </w:r>
      <w:proofErr w:type="gramStart"/>
      <w:r w:rsidR="00FE22B9" w:rsidRPr="00C955C9">
        <w:rPr>
          <w:rFonts w:ascii="Times New Roman" w:hAnsi="Times New Roman" w:cs="Times New Roman"/>
          <w:color w:val="000000" w:themeColor="text1"/>
          <w:sz w:val="26"/>
          <w:szCs w:val="26"/>
        </w:rPr>
        <w:t>доступности</w:t>
      </w:r>
      <w:proofErr w:type="gramEnd"/>
      <w:r w:rsidR="00FE22B9" w:rsidRPr="00C955C9">
        <w:rPr>
          <w:rFonts w:ascii="Times New Roman" w:hAnsi="Times New Roman" w:cs="Times New Roman"/>
          <w:color w:val="000000" w:themeColor="text1"/>
          <w:sz w:val="26"/>
          <w:szCs w:val="26"/>
        </w:rPr>
        <w:t xml:space="preserve"> предоставляемых населению услуг жилищно-коммунальным комплексом, а именно, обеспечения населения качественными услугами водоснабжения, водоотведения и водоочистки, предполагается реализация </w:t>
      </w:r>
      <w:hyperlink r:id="rId7" w:anchor="Par1966" w:tooltip="ПОДПРОГРАММА" w:history="1">
        <w:r w:rsidR="00FE22B9" w:rsidRPr="00C955C9">
          <w:rPr>
            <w:rStyle w:val="a6"/>
            <w:rFonts w:ascii="Times New Roman" w:hAnsi="Times New Roman" w:cs="Times New Roman"/>
            <w:color w:val="000000" w:themeColor="text1"/>
            <w:sz w:val="26"/>
            <w:szCs w:val="26"/>
            <w:u w:val="none"/>
          </w:rPr>
          <w:t>подпрограммы</w:t>
        </w:r>
      </w:hyperlink>
      <w:r w:rsidR="00FE22B9" w:rsidRPr="00C955C9">
        <w:rPr>
          <w:rFonts w:ascii="Times New Roman" w:hAnsi="Times New Roman" w:cs="Times New Roman"/>
          <w:color w:val="000000" w:themeColor="text1"/>
          <w:sz w:val="26"/>
          <w:szCs w:val="26"/>
        </w:rPr>
        <w:t xml:space="preserve"> </w:t>
      </w:r>
      <w:r w:rsidRPr="00C955C9">
        <w:rPr>
          <w:rFonts w:ascii="Times New Roman" w:hAnsi="Times New Roman" w:cs="Times New Roman"/>
          <w:color w:val="000000" w:themeColor="text1"/>
          <w:sz w:val="26"/>
          <w:szCs w:val="26"/>
        </w:rPr>
        <w:t>«Создание условий для обеспечения качественными услугами ЖКХ населения Пограничного муниципального района»</w:t>
      </w:r>
      <w:r w:rsidR="00FE22B9" w:rsidRPr="00C955C9">
        <w:rPr>
          <w:rFonts w:ascii="Times New Roman" w:hAnsi="Times New Roman" w:cs="Times New Roman"/>
          <w:color w:val="000000" w:themeColor="text1"/>
          <w:sz w:val="26"/>
          <w:szCs w:val="26"/>
        </w:rPr>
        <w:t xml:space="preserve">. </w:t>
      </w:r>
      <w:hyperlink r:id="rId8" w:anchor="Par1966" w:tooltip="ПОДПРОГРАММА" w:history="1">
        <w:proofErr w:type="gramStart"/>
        <w:r w:rsidR="00FE22B9" w:rsidRPr="00C955C9">
          <w:rPr>
            <w:rStyle w:val="a6"/>
            <w:rFonts w:ascii="Times New Roman" w:hAnsi="Times New Roman" w:cs="Times New Roman"/>
            <w:color w:val="000000" w:themeColor="text1"/>
            <w:sz w:val="26"/>
            <w:szCs w:val="26"/>
            <w:u w:val="none"/>
          </w:rPr>
          <w:t>Подпрограмма</w:t>
        </w:r>
      </w:hyperlink>
      <w:r w:rsidR="00FE22B9" w:rsidRPr="00C955C9">
        <w:rPr>
          <w:rFonts w:ascii="Times New Roman" w:hAnsi="Times New Roman" w:cs="Times New Roman"/>
          <w:color w:val="000000" w:themeColor="text1"/>
          <w:sz w:val="26"/>
          <w:szCs w:val="26"/>
        </w:rPr>
        <w:t xml:space="preserve"> направлена на обеспечение населения качественными услугами централизованного водоснабжения и водоотведения, повышение технического уровня и надежности функционирования системы водоснабжения и водоотведения, модернизации и капитального ремонта объектов за счет привлечения </w:t>
      </w:r>
      <w:r w:rsidRPr="00C955C9">
        <w:rPr>
          <w:rFonts w:ascii="Times New Roman" w:hAnsi="Times New Roman" w:cs="Times New Roman"/>
          <w:color w:val="000000" w:themeColor="text1"/>
          <w:sz w:val="26"/>
          <w:szCs w:val="26"/>
        </w:rPr>
        <w:t xml:space="preserve">средств из краевого бюджета путем участия в </w:t>
      </w:r>
      <w:hyperlink r:id="rId9" w:anchor="Par1966" w:tooltip="ПОДПРОГРАММА" w:history="1">
        <w:r w:rsidRPr="00C955C9">
          <w:rPr>
            <w:rStyle w:val="a6"/>
            <w:rFonts w:ascii="Times New Roman" w:hAnsi="Times New Roman" w:cs="Times New Roman"/>
            <w:color w:val="000000" w:themeColor="text1"/>
            <w:sz w:val="26"/>
            <w:szCs w:val="26"/>
            <w:u w:val="none"/>
          </w:rPr>
          <w:t>подпрограмме</w:t>
        </w:r>
      </w:hyperlink>
      <w:r w:rsidRPr="00C955C9">
        <w:rPr>
          <w:rFonts w:ascii="Times New Roman" w:hAnsi="Times New Roman" w:cs="Times New Roman"/>
          <w:color w:val="000000" w:themeColor="text1"/>
          <w:sz w:val="26"/>
          <w:szCs w:val="26"/>
        </w:rPr>
        <w:t xml:space="preserve"> "Чистая вода Приморского края" на 2013 - 2017 годы,</w:t>
      </w:r>
      <w:r w:rsidR="00FE22B9" w:rsidRPr="00C955C9">
        <w:rPr>
          <w:rFonts w:ascii="Times New Roman" w:hAnsi="Times New Roman" w:cs="Times New Roman"/>
          <w:color w:val="000000" w:themeColor="text1"/>
          <w:sz w:val="26"/>
          <w:szCs w:val="26"/>
        </w:rPr>
        <w:t xml:space="preserve"> в сектор водоснабжения, водоотведения и очистки сточных вод, недопущение возникновения и распространения вспышек инфекционных заболеваний</w:t>
      </w:r>
      <w:proofErr w:type="gramEnd"/>
      <w:r w:rsidR="00FE22B9" w:rsidRPr="00C955C9">
        <w:rPr>
          <w:rFonts w:ascii="Times New Roman" w:hAnsi="Times New Roman" w:cs="Times New Roman"/>
          <w:color w:val="000000" w:themeColor="text1"/>
          <w:sz w:val="26"/>
          <w:szCs w:val="26"/>
        </w:rPr>
        <w:t xml:space="preserve"> и заболеваний, связанных с недостатком биогенных элементов в питьевой воде;</w:t>
      </w:r>
    </w:p>
    <w:p w:rsidR="00FE22B9" w:rsidRPr="00846248" w:rsidRDefault="00C955C9" w:rsidP="005048FD">
      <w:pPr>
        <w:pStyle w:val="ConsPlusNormal"/>
        <w:widowControl/>
        <w:tabs>
          <w:tab w:val="left" w:pos="8460"/>
        </w:tabs>
        <w:spacing w:line="276" w:lineRule="auto"/>
        <w:ind w:left="284" w:right="284" w:firstLine="709"/>
        <w:jc w:val="both"/>
        <w:rPr>
          <w:rFonts w:ascii="Times New Roman" w:hAnsi="Times New Roman" w:cs="Times New Roman"/>
          <w:sz w:val="26"/>
          <w:szCs w:val="26"/>
        </w:rPr>
      </w:pPr>
      <w:r w:rsidRPr="00C955C9">
        <w:rPr>
          <w:rFonts w:ascii="Times New Roman" w:hAnsi="Times New Roman" w:cs="Times New Roman"/>
          <w:color w:val="000000" w:themeColor="text1"/>
          <w:sz w:val="26"/>
          <w:szCs w:val="26"/>
        </w:rPr>
        <w:t>2</w:t>
      </w:r>
      <w:r w:rsidR="00FE22B9" w:rsidRPr="00C955C9">
        <w:rPr>
          <w:rFonts w:ascii="Times New Roman" w:hAnsi="Times New Roman" w:cs="Times New Roman"/>
          <w:color w:val="000000" w:themeColor="text1"/>
          <w:sz w:val="26"/>
          <w:szCs w:val="26"/>
        </w:rPr>
        <w:t xml:space="preserve">) в сфере </w:t>
      </w:r>
      <w:r w:rsidR="00885E11" w:rsidRPr="00C955C9">
        <w:rPr>
          <w:rFonts w:ascii="Times New Roman" w:hAnsi="Times New Roman" w:cs="Times New Roman"/>
          <w:color w:val="000000" w:themeColor="text1"/>
          <w:sz w:val="26"/>
          <w:szCs w:val="26"/>
        </w:rPr>
        <w:t xml:space="preserve">повышения энергетической эффективности и энергосбережения </w:t>
      </w:r>
      <w:r w:rsidRPr="00C955C9">
        <w:rPr>
          <w:rFonts w:ascii="Times New Roman" w:hAnsi="Times New Roman" w:cs="Times New Roman"/>
          <w:color w:val="000000" w:themeColor="text1"/>
          <w:sz w:val="26"/>
          <w:szCs w:val="26"/>
        </w:rPr>
        <w:t>предлагается</w:t>
      </w:r>
      <w:r w:rsidR="00885E11" w:rsidRPr="00C955C9">
        <w:rPr>
          <w:rFonts w:ascii="Times New Roman" w:hAnsi="Times New Roman" w:cs="Times New Roman"/>
          <w:color w:val="000000" w:themeColor="text1"/>
          <w:sz w:val="26"/>
          <w:szCs w:val="26"/>
        </w:rPr>
        <w:t xml:space="preserve"> реализация подпрограммы «Энергосбережение  и   повышения  энергетической эффективности Пограничного  муниципального   района». Подпрограмма направлена на модернизацию (реконструкцию) котельных и проведение мероприятий направленных на повышение энергетической эффективности зданий находящихся в собственности у администрации Пограничного муниципального района</w:t>
      </w:r>
      <w:r w:rsidRPr="00C955C9">
        <w:rPr>
          <w:rFonts w:ascii="Times New Roman" w:hAnsi="Times New Roman" w:cs="Times New Roman"/>
          <w:color w:val="000000" w:themeColor="text1"/>
          <w:sz w:val="26"/>
          <w:szCs w:val="26"/>
        </w:rPr>
        <w:t>. Большую часть данных мероприятий планируется провести  за счет привлечения средств</w:t>
      </w:r>
      <w:r w:rsidR="00885E11" w:rsidRPr="00C955C9">
        <w:rPr>
          <w:rFonts w:ascii="Times New Roman" w:hAnsi="Times New Roman" w:cs="Times New Roman"/>
          <w:color w:val="000000" w:themeColor="text1"/>
          <w:sz w:val="26"/>
          <w:szCs w:val="26"/>
        </w:rPr>
        <w:t xml:space="preserve">  </w:t>
      </w:r>
      <w:r w:rsidRPr="00C955C9">
        <w:rPr>
          <w:rFonts w:ascii="Times New Roman" w:hAnsi="Times New Roman" w:cs="Times New Roman"/>
          <w:color w:val="000000" w:themeColor="text1"/>
          <w:sz w:val="26"/>
          <w:szCs w:val="26"/>
        </w:rPr>
        <w:t>из краевого бю</w:t>
      </w:r>
      <w:r w:rsidRPr="00846248">
        <w:rPr>
          <w:rFonts w:ascii="Times New Roman" w:hAnsi="Times New Roman" w:cs="Times New Roman"/>
          <w:sz w:val="26"/>
          <w:szCs w:val="26"/>
        </w:rPr>
        <w:t xml:space="preserve">джета путем участия в </w:t>
      </w:r>
      <w:hyperlink r:id="rId10" w:anchor="Par1470" w:tooltip="ПОДПРОГРАММА" w:history="1">
        <w:r w:rsidR="00885E11" w:rsidRPr="00846248">
          <w:rPr>
            <w:rStyle w:val="a6"/>
            <w:rFonts w:ascii="Times New Roman" w:hAnsi="Times New Roman" w:cs="Times New Roman"/>
            <w:color w:val="auto"/>
            <w:sz w:val="26"/>
            <w:szCs w:val="26"/>
            <w:u w:val="none"/>
          </w:rPr>
          <w:t>подпрограмм</w:t>
        </w:r>
        <w:r w:rsidRPr="00846248">
          <w:rPr>
            <w:rStyle w:val="a6"/>
            <w:rFonts w:ascii="Times New Roman" w:hAnsi="Times New Roman" w:cs="Times New Roman"/>
            <w:color w:val="auto"/>
            <w:sz w:val="26"/>
            <w:szCs w:val="26"/>
            <w:u w:val="none"/>
          </w:rPr>
          <w:t>е</w:t>
        </w:r>
      </w:hyperlink>
      <w:r w:rsidR="00885E11" w:rsidRPr="00846248">
        <w:rPr>
          <w:rFonts w:ascii="Times New Roman" w:hAnsi="Times New Roman" w:cs="Times New Roman"/>
          <w:sz w:val="26"/>
          <w:szCs w:val="26"/>
        </w:rPr>
        <w:t xml:space="preserve"> "Энергосбережение и повышение энергетической эффективности в Приморском крае" на 2013 - 2017 годы</w:t>
      </w:r>
      <w:r w:rsidR="00757943" w:rsidRPr="00846248">
        <w:rPr>
          <w:rFonts w:ascii="Times New Roman" w:hAnsi="Times New Roman" w:cs="Times New Roman"/>
          <w:sz w:val="26"/>
          <w:szCs w:val="26"/>
        </w:rPr>
        <w:t>.</w:t>
      </w:r>
    </w:p>
    <w:p w:rsidR="00E43E2C" w:rsidRPr="00846248" w:rsidRDefault="00E43E2C" w:rsidP="005048FD">
      <w:pPr>
        <w:pStyle w:val="ConsPlusNormal"/>
        <w:widowControl/>
        <w:tabs>
          <w:tab w:val="left" w:pos="8460"/>
        </w:tabs>
        <w:spacing w:line="276" w:lineRule="auto"/>
        <w:ind w:left="284" w:right="284" w:firstLine="709"/>
        <w:jc w:val="both"/>
        <w:rPr>
          <w:rFonts w:ascii="Times New Roman" w:hAnsi="Times New Roman" w:cs="Times New Roman"/>
          <w:sz w:val="26"/>
          <w:szCs w:val="26"/>
        </w:rPr>
      </w:pPr>
      <w:r w:rsidRPr="00846248">
        <w:rPr>
          <w:rFonts w:ascii="Times New Roman" w:hAnsi="Times New Roman" w:cs="Times New Roman"/>
          <w:sz w:val="26"/>
          <w:szCs w:val="26"/>
        </w:rPr>
        <w:t xml:space="preserve">3) в сфере </w:t>
      </w:r>
      <w:r w:rsidR="00183C38" w:rsidRPr="00846248">
        <w:rPr>
          <w:rFonts w:ascii="Times New Roman" w:hAnsi="Times New Roman" w:cs="Times New Roman"/>
          <w:sz w:val="26"/>
          <w:szCs w:val="26"/>
        </w:rPr>
        <w:t xml:space="preserve">социальной поддержки </w:t>
      </w:r>
      <w:r w:rsidR="00846248" w:rsidRPr="00846248">
        <w:rPr>
          <w:rFonts w:ascii="Times New Roman" w:hAnsi="Times New Roman" w:cs="Times New Roman"/>
          <w:sz w:val="26"/>
          <w:szCs w:val="26"/>
        </w:rPr>
        <w:t>решение</w:t>
      </w:r>
      <w:r w:rsidRPr="00846248">
        <w:rPr>
          <w:rFonts w:ascii="Times New Roman" w:hAnsi="Times New Roman" w:cs="Times New Roman"/>
          <w:sz w:val="26"/>
          <w:szCs w:val="26"/>
        </w:rPr>
        <w:t xml:space="preserve"> жилищной проблемы молодым семьям</w:t>
      </w:r>
      <w:r w:rsidR="00C90439">
        <w:rPr>
          <w:rFonts w:ascii="Times New Roman" w:hAnsi="Times New Roman" w:cs="Times New Roman"/>
          <w:color w:val="FF0000"/>
          <w:sz w:val="26"/>
          <w:szCs w:val="26"/>
        </w:rPr>
        <w:t xml:space="preserve"> </w:t>
      </w:r>
      <w:r w:rsidRPr="00846248">
        <w:rPr>
          <w:rFonts w:ascii="Times New Roman" w:hAnsi="Times New Roman" w:cs="Times New Roman"/>
          <w:sz w:val="26"/>
          <w:szCs w:val="26"/>
        </w:rPr>
        <w:t>в улучшении жилищных условий предполагается реализация подпрограммы «Обеспечение жильем молодых семей Пограничного муниципального района на 2017 год». Подпрограмма предусматривает создание системы поддержки молодых семей в целях улучшения сложившихся тенденций в демографической ситуации и решения задач кадровой политики в Пограничном муниципальном районе. Реализация подпрограммы планируе</w:t>
      </w:r>
      <w:r w:rsidR="00E17C44" w:rsidRPr="00846248">
        <w:rPr>
          <w:rFonts w:ascii="Times New Roman" w:hAnsi="Times New Roman" w:cs="Times New Roman"/>
          <w:sz w:val="26"/>
          <w:szCs w:val="26"/>
        </w:rPr>
        <w:t>тся за счет привлечения средств из краевого бюджета путем участия в подпрограмме «Обеспечение жильем молодых семей Приморского края на 2013-2017 годы».</w:t>
      </w:r>
    </w:p>
    <w:p w:rsidR="000A3921" w:rsidRPr="00C955C9" w:rsidRDefault="000A3921" w:rsidP="005048FD">
      <w:pPr>
        <w:pStyle w:val="ConsPlusNormal"/>
        <w:widowControl/>
        <w:tabs>
          <w:tab w:val="left" w:pos="8460"/>
        </w:tabs>
        <w:spacing w:line="276" w:lineRule="auto"/>
        <w:ind w:left="284" w:right="284" w:firstLine="709"/>
        <w:jc w:val="both"/>
        <w:rPr>
          <w:rFonts w:ascii="Times New Roman" w:hAnsi="Times New Roman" w:cs="Times New Roman"/>
          <w:color w:val="000000" w:themeColor="text1"/>
          <w:sz w:val="26"/>
          <w:szCs w:val="26"/>
        </w:rPr>
      </w:pPr>
      <w:r w:rsidRPr="00846248">
        <w:rPr>
          <w:rFonts w:ascii="Times New Roman" w:hAnsi="Times New Roman" w:cs="Times New Roman"/>
          <w:sz w:val="26"/>
          <w:szCs w:val="26"/>
        </w:rPr>
        <w:t xml:space="preserve">Отдельные мероприятия: организация и содержание мест </w:t>
      </w:r>
      <w:r>
        <w:rPr>
          <w:rFonts w:ascii="Times New Roman" w:hAnsi="Times New Roman" w:cs="Times New Roman"/>
          <w:color w:val="000000" w:themeColor="text1"/>
          <w:sz w:val="26"/>
          <w:szCs w:val="26"/>
        </w:rPr>
        <w:t>захоронения в сельских поселениях.</w:t>
      </w:r>
    </w:p>
    <w:p w:rsidR="00FE22B9" w:rsidRPr="00C955C9" w:rsidRDefault="00FE22B9" w:rsidP="005048FD">
      <w:pPr>
        <w:pStyle w:val="ConsPlusNormal"/>
        <w:spacing w:line="276" w:lineRule="auto"/>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Конкретное описание мероприятий каждой подпрограммы содержится в </w:t>
      </w:r>
      <w:r w:rsidRPr="00C955C9">
        <w:rPr>
          <w:rFonts w:ascii="Times New Roman" w:hAnsi="Times New Roman" w:cs="Times New Roman"/>
          <w:sz w:val="26"/>
          <w:szCs w:val="26"/>
        </w:rPr>
        <w:lastRenderedPageBreak/>
        <w:t>соответствующей подпрограмм</w:t>
      </w:r>
      <w:r w:rsidR="00C11083" w:rsidRPr="00C955C9">
        <w:rPr>
          <w:rFonts w:ascii="Times New Roman" w:hAnsi="Times New Roman" w:cs="Times New Roman"/>
          <w:sz w:val="26"/>
          <w:szCs w:val="26"/>
        </w:rPr>
        <w:t>е</w:t>
      </w:r>
      <w:r w:rsidRPr="00C955C9">
        <w:rPr>
          <w:rFonts w:ascii="Times New Roman" w:hAnsi="Times New Roman" w:cs="Times New Roman"/>
          <w:sz w:val="26"/>
          <w:szCs w:val="26"/>
        </w:rPr>
        <w:t>.</w:t>
      </w:r>
    </w:p>
    <w:p w:rsidR="00153D72" w:rsidRPr="00C955C9" w:rsidRDefault="00153D72" w:rsidP="001547E2">
      <w:pPr>
        <w:pStyle w:val="conspluscell"/>
        <w:spacing w:line="276" w:lineRule="auto"/>
        <w:ind w:left="284" w:right="284" w:firstLine="708"/>
        <w:jc w:val="center"/>
        <w:rPr>
          <w:sz w:val="26"/>
          <w:szCs w:val="26"/>
        </w:rPr>
      </w:pPr>
      <w:r w:rsidRPr="00C955C9">
        <w:rPr>
          <w:sz w:val="26"/>
          <w:szCs w:val="26"/>
        </w:rPr>
        <w:t xml:space="preserve">Раздел </w:t>
      </w:r>
      <w:r w:rsidR="00F70BC4" w:rsidRPr="00C955C9">
        <w:rPr>
          <w:sz w:val="26"/>
          <w:szCs w:val="26"/>
        </w:rPr>
        <w:t>5</w:t>
      </w:r>
      <w:r w:rsidRPr="00C955C9">
        <w:rPr>
          <w:sz w:val="26"/>
          <w:szCs w:val="26"/>
        </w:rPr>
        <w:t>. Механизм реализации и управления программой</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Механизм реализации Программы включает в себя систему комплексных мероприятий.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Реализация Программы предусматривает целевое использование бюджетных сре</w:t>
      </w:r>
      <w:proofErr w:type="gramStart"/>
      <w:r w:rsidRPr="00C955C9">
        <w:rPr>
          <w:rFonts w:ascii="Times New Roman" w:hAnsi="Times New Roman" w:cs="Times New Roman"/>
          <w:sz w:val="26"/>
          <w:szCs w:val="26"/>
        </w:rPr>
        <w:t>дств в с</w:t>
      </w:r>
      <w:proofErr w:type="gramEnd"/>
      <w:r w:rsidRPr="00C955C9">
        <w:rPr>
          <w:rFonts w:ascii="Times New Roman" w:hAnsi="Times New Roman" w:cs="Times New Roman"/>
          <w:sz w:val="26"/>
          <w:szCs w:val="26"/>
        </w:rPr>
        <w:t xml:space="preserve">оответствии с поставленными задачами,  оценку эффективности расходования бюджетных средств.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Администрация Пограничного муниципального района осуществляет </w:t>
      </w:r>
      <w:proofErr w:type="gramStart"/>
      <w:r w:rsidRPr="00C955C9">
        <w:rPr>
          <w:rFonts w:ascii="Times New Roman" w:hAnsi="Times New Roman" w:cs="Times New Roman"/>
          <w:sz w:val="26"/>
          <w:szCs w:val="26"/>
        </w:rPr>
        <w:t>контроль за</w:t>
      </w:r>
      <w:proofErr w:type="gramEnd"/>
      <w:r w:rsidRPr="00C955C9">
        <w:rPr>
          <w:rFonts w:ascii="Times New Roman" w:hAnsi="Times New Roman" w:cs="Times New Roman"/>
          <w:sz w:val="26"/>
          <w:szCs w:val="26"/>
        </w:rPr>
        <w:t xml:space="preserve"> целевым использованием бюджетных средств, направленных на реализацию данной Программы,  и качеством выполненных работ по содержанию и ремонту сетей водоснабжения, водоотведения и теплоснабжения.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Основными вопросами, подлежащими контролю в процессе реализации Программы, являются: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эффективное и целевое использование бюджетных средств;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-соблюдение законодательства Российской Федерации при проведении торгов,  заключении муниципальных контрактов на выполнение работ по содержанию и ремонту сетей водоснабжения, водоотведения и теплоснабжения  с подрядной организацией;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соблюдение финансовой дисциплины при финансировании работ;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осуществление </w:t>
      </w:r>
      <w:proofErr w:type="gramStart"/>
      <w:r w:rsidRPr="00C955C9">
        <w:rPr>
          <w:rFonts w:ascii="Times New Roman" w:hAnsi="Times New Roman" w:cs="Times New Roman"/>
          <w:sz w:val="26"/>
          <w:szCs w:val="26"/>
        </w:rPr>
        <w:t>контроля за</w:t>
      </w:r>
      <w:proofErr w:type="gramEnd"/>
      <w:r w:rsidRPr="00C955C9">
        <w:rPr>
          <w:rFonts w:ascii="Times New Roman" w:hAnsi="Times New Roman" w:cs="Times New Roman"/>
          <w:sz w:val="26"/>
          <w:szCs w:val="26"/>
        </w:rPr>
        <w:t xml:space="preserve"> соблюдением требований строительных норм и правил, государственных стандартов  и технических регламентов;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xml:space="preserve">- многоступенчатый контроль качества работ, включающий в себя контроль лабораторий и технических служб подрядчика и заказчика; </w:t>
      </w:r>
    </w:p>
    <w:p w:rsidR="00153D72" w:rsidRPr="00C955C9" w:rsidRDefault="00153D72" w:rsidP="005048FD">
      <w:pPr>
        <w:spacing w:after="0"/>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 гарантийные обязательства подрядных организаций по поддержанию требуемого состояния объектов в течение установленного с</w:t>
      </w:r>
      <w:r w:rsidR="00E17C44">
        <w:rPr>
          <w:rFonts w:ascii="Times New Roman" w:hAnsi="Times New Roman" w:cs="Times New Roman"/>
          <w:sz w:val="26"/>
          <w:szCs w:val="26"/>
        </w:rPr>
        <w:t>рока.</w:t>
      </w:r>
      <w:r w:rsidRPr="00C955C9">
        <w:rPr>
          <w:rFonts w:ascii="Times New Roman" w:hAnsi="Times New Roman" w:cs="Times New Roman"/>
          <w:sz w:val="26"/>
          <w:szCs w:val="26"/>
        </w:rPr>
        <w:t> </w:t>
      </w:r>
    </w:p>
    <w:p w:rsidR="00153D72" w:rsidRPr="00C955C9" w:rsidRDefault="00153D72" w:rsidP="001547E2">
      <w:pPr>
        <w:spacing w:after="0"/>
        <w:ind w:left="284" w:right="284"/>
        <w:jc w:val="both"/>
        <w:rPr>
          <w:rFonts w:ascii="Times New Roman" w:hAnsi="Times New Roman" w:cs="Times New Roman"/>
          <w:sz w:val="26"/>
          <w:szCs w:val="26"/>
        </w:rPr>
      </w:pPr>
      <w:r w:rsidRPr="00C955C9">
        <w:rPr>
          <w:rFonts w:ascii="Times New Roman" w:hAnsi="Times New Roman" w:cs="Times New Roman"/>
          <w:sz w:val="26"/>
          <w:szCs w:val="26"/>
        </w:rPr>
        <w:t> </w:t>
      </w:r>
    </w:p>
    <w:p w:rsidR="00153D72" w:rsidRPr="00241489" w:rsidRDefault="00153D72" w:rsidP="001547E2">
      <w:pPr>
        <w:ind w:left="284" w:right="284"/>
        <w:jc w:val="center"/>
        <w:rPr>
          <w:rFonts w:ascii="Times New Roman" w:hAnsi="Times New Roman" w:cs="Times New Roman"/>
          <w:sz w:val="26"/>
          <w:szCs w:val="26"/>
        </w:rPr>
      </w:pPr>
      <w:r w:rsidRPr="00241489">
        <w:rPr>
          <w:rFonts w:ascii="Times New Roman" w:hAnsi="Times New Roman" w:cs="Times New Roman"/>
          <w:sz w:val="26"/>
          <w:szCs w:val="26"/>
        </w:rPr>
        <w:t xml:space="preserve">Раздел </w:t>
      </w:r>
      <w:r w:rsidR="00F70BC4" w:rsidRPr="00241489">
        <w:rPr>
          <w:rFonts w:ascii="Times New Roman" w:hAnsi="Times New Roman" w:cs="Times New Roman"/>
          <w:sz w:val="26"/>
          <w:szCs w:val="26"/>
        </w:rPr>
        <w:t>6</w:t>
      </w:r>
      <w:r w:rsidRPr="00241489">
        <w:rPr>
          <w:rFonts w:ascii="Times New Roman" w:hAnsi="Times New Roman" w:cs="Times New Roman"/>
          <w:sz w:val="26"/>
          <w:szCs w:val="26"/>
        </w:rPr>
        <w:t xml:space="preserve">. Ресурсное обеспечение </w:t>
      </w:r>
      <w:r w:rsidR="00143399" w:rsidRPr="00241489">
        <w:rPr>
          <w:rFonts w:ascii="Times New Roman" w:hAnsi="Times New Roman" w:cs="Times New Roman"/>
          <w:sz w:val="26"/>
          <w:szCs w:val="26"/>
        </w:rPr>
        <w:t>П</w:t>
      </w:r>
      <w:r w:rsidRPr="00241489">
        <w:rPr>
          <w:rFonts w:ascii="Times New Roman" w:hAnsi="Times New Roman" w:cs="Times New Roman"/>
          <w:sz w:val="26"/>
          <w:szCs w:val="26"/>
        </w:rPr>
        <w:t>рограммы</w:t>
      </w:r>
    </w:p>
    <w:p w:rsidR="00241489" w:rsidRPr="00241489" w:rsidRDefault="00241489" w:rsidP="005048FD">
      <w:pPr>
        <w:spacing w:after="0"/>
        <w:ind w:left="284" w:right="284" w:firstLine="709"/>
        <w:jc w:val="both"/>
        <w:rPr>
          <w:rFonts w:ascii="Times New Roman" w:hAnsi="Times New Roman" w:cs="Times New Roman"/>
          <w:sz w:val="26"/>
          <w:szCs w:val="26"/>
        </w:rPr>
      </w:pPr>
      <w:r w:rsidRPr="00241489">
        <w:rPr>
          <w:rFonts w:ascii="Times New Roman" w:hAnsi="Times New Roman" w:cs="Times New Roman"/>
          <w:sz w:val="26"/>
          <w:szCs w:val="26"/>
        </w:rPr>
        <w:t xml:space="preserve">Ресурсное обеспечение Программы изложено в Приложении № </w:t>
      </w:r>
      <w:r w:rsidR="005C7967">
        <w:rPr>
          <w:rFonts w:ascii="Times New Roman" w:hAnsi="Times New Roman" w:cs="Times New Roman"/>
          <w:sz w:val="26"/>
          <w:szCs w:val="26"/>
        </w:rPr>
        <w:t xml:space="preserve">2 </w:t>
      </w:r>
      <w:r w:rsidR="00C842F5">
        <w:rPr>
          <w:rFonts w:ascii="Times New Roman" w:hAnsi="Times New Roman" w:cs="Times New Roman"/>
          <w:sz w:val="26"/>
          <w:szCs w:val="26"/>
        </w:rPr>
        <w:t>(в редакции к настоящему Постановлению)</w:t>
      </w:r>
      <w:r w:rsidRPr="00241489">
        <w:rPr>
          <w:rFonts w:ascii="Times New Roman" w:hAnsi="Times New Roman" w:cs="Times New Roman"/>
          <w:sz w:val="26"/>
          <w:szCs w:val="26"/>
        </w:rPr>
        <w:t>.</w:t>
      </w:r>
    </w:p>
    <w:p w:rsidR="00153D72" w:rsidRPr="00C955C9" w:rsidRDefault="00153D72" w:rsidP="005048FD">
      <w:pPr>
        <w:ind w:left="284" w:right="284" w:firstLine="709"/>
        <w:jc w:val="both"/>
        <w:rPr>
          <w:rFonts w:ascii="Times New Roman" w:hAnsi="Times New Roman" w:cs="Times New Roman"/>
          <w:sz w:val="26"/>
          <w:szCs w:val="26"/>
        </w:rPr>
      </w:pPr>
      <w:r w:rsidRPr="00C955C9">
        <w:rPr>
          <w:rFonts w:ascii="Times New Roman" w:hAnsi="Times New Roman" w:cs="Times New Roman"/>
          <w:sz w:val="26"/>
          <w:szCs w:val="26"/>
        </w:rPr>
        <w:t>В ходе реализации Программы объем финансирования отдельных мероприятии  подлежит корректировке на основе анализа полученных результатов с учетом выделенных бюджетных средств.</w:t>
      </w:r>
    </w:p>
    <w:p w:rsidR="00153D72" w:rsidRPr="00C955C9" w:rsidRDefault="00153D72" w:rsidP="001547E2">
      <w:pPr>
        <w:autoSpaceDE w:val="0"/>
        <w:autoSpaceDN w:val="0"/>
        <w:adjustRightInd w:val="0"/>
        <w:ind w:left="284" w:right="284"/>
        <w:jc w:val="center"/>
        <w:outlineLvl w:val="1"/>
        <w:rPr>
          <w:rFonts w:ascii="Times New Roman" w:hAnsi="Times New Roman" w:cs="Times New Roman"/>
          <w:sz w:val="26"/>
          <w:szCs w:val="26"/>
        </w:rPr>
      </w:pPr>
      <w:r w:rsidRPr="00C955C9">
        <w:rPr>
          <w:rFonts w:ascii="Times New Roman" w:hAnsi="Times New Roman" w:cs="Times New Roman"/>
          <w:sz w:val="26"/>
          <w:szCs w:val="26"/>
        </w:rPr>
        <w:t xml:space="preserve">Раздел </w:t>
      </w:r>
      <w:r w:rsidR="00F70BC4" w:rsidRPr="00C955C9">
        <w:rPr>
          <w:rFonts w:ascii="Times New Roman" w:hAnsi="Times New Roman" w:cs="Times New Roman"/>
          <w:sz w:val="26"/>
          <w:szCs w:val="26"/>
        </w:rPr>
        <w:t>7</w:t>
      </w:r>
      <w:r w:rsidRPr="00C955C9">
        <w:rPr>
          <w:rFonts w:ascii="Times New Roman" w:hAnsi="Times New Roman" w:cs="Times New Roman"/>
          <w:sz w:val="26"/>
          <w:szCs w:val="26"/>
        </w:rPr>
        <w:t xml:space="preserve">. Оценка эффективности реализации </w:t>
      </w:r>
      <w:r w:rsidR="00241489">
        <w:rPr>
          <w:rFonts w:ascii="Times New Roman" w:hAnsi="Times New Roman" w:cs="Times New Roman"/>
          <w:sz w:val="26"/>
          <w:szCs w:val="26"/>
        </w:rPr>
        <w:t>П</w:t>
      </w:r>
      <w:r w:rsidRPr="00C955C9">
        <w:rPr>
          <w:rFonts w:ascii="Times New Roman" w:hAnsi="Times New Roman" w:cs="Times New Roman"/>
          <w:sz w:val="26"/>
          <w:szCs w:val="26"/>
        </w:rPr>
        <w:t>рограммы</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 1. Успешное выполнение мероприятий Программы позволит обеспечить: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снижение потерь в сетях;</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 уменьшение количества аварийных ситуаций до 3 на </w:t>
      </w:r>
      <w:smartTag w:uri="urn:schemas-microsoft-com:office:smarttags" w:element="metricconverter">
        <w:smartTagPr>
          <w:attr w:name="ProductID" w:val="1 км"/>
        </w:smartTagPr>
        <w:r w:rsidRPr="00C955C9">
          <w:rPr>
            <w:rFonts w:ascii="Times New Roman" w:hAnsi="Times New Roman" w:cs="Times New Roman"/>
            <w:sz w:val="26"/>
            <w:szCs w:val="26"/>
          </w:rPr>
          <w:t>1 км</w:t>
        </w:r>
      </w:smartTag>
      <w:r w:rsidRPr="00C955C9">
        <w:rPr>
          <w:rFonts w:ascii="Times New Roman" w:hAnsi="Times New Roman" w:cs="Times New Roman"/>
          <w:sz w:val="26"/>
          <w:szCs w:val="26"/>
        </w:rPr>
        <w:t xml:space="preserve"> сетей;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повышение  пропускной способности сетей;</w:t>
      </w:r>
    </w:p>
    <w:p w:rsidR="00153D72"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lastRenderedPageBreak/>
        <w:t>- уменьшение доли аварийных труб</w:t>
      </w:r>
      <w:r w:rsidR="00A1334E">
        <w:rPr>
          <w:rFonts w:ascii="Times New Roman" w:hAnsi="Times New Roman" w:cs="Times New Roman"/>
          <w:sz w:val="26"/>
          <w:szCs w:val="26"/>
        </w:rPr>
        <w:t>опроводов к общей протяженности;</w:t>
      </w:r>
    </w:p>
    <w:p w:rsidR="00A1334E" w:rsidRPr="00C955C9" w:rsidRDefault="00A1334E" w:rsidP="005048FD">
      <w:pPr>
        <w:spacing w:after="0"/>
        <w:ind w:left="284" w:right="284" w:firstLine="708"/>
        <w:jc w:val="both"/>
        <w:rPr>
          <w:rFonts w:ascii="Times New Roman" w:hAnsi="Times New Roman" w:cs="Times New Roman"/>
          <w:sz w:val="26"/>
          <w:szCs w:val="26"/>
        </w:rPr>
      </w:pPr>
      <w:r>
        <w:rPr>
          <w:rFonts w:ascii="Times New Roman" w:hAnsi="Times New Roman" w:cs="Times New Roman"/>
          <w:sz w:val="26"/>
          <w:szCs w:val="26"/>
        </w:rPr>
        <w:t>- уменьшение количества молодых семей, нуждающихся в улучшении жилищных условий.</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 xml:space="preserve">2. В результате капитального ремонта водопроводных сетей обеспечится  бесперебойная подача воды населению. </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3. Выполнение Программы позволит обеспечить более комфортные условия проживания населения Пограничного муниципального района путем повышения качества предоставляемых услуг.</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Повысится безопасность эксплуатации и надежность работы оборудования.</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Сократится количество аварий в коммунальных сетях.</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Обеспечится более рациональное использование водных ресурсов.</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Улучшится качество питьевой воды.</w:t>
      </w:r>
    </w:p>
    <w:p w:rsidR="00153D72"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Обеспечится круглосуточная подача воды потребителям.</w:t>
      </w:r>
    </w:p>
    <w:p w:rsidR="00153D72" w:rsidRPr="00C955C9" w:rsidRDefault="00153D72" w:rsidP="005048FD">
      <w:pPr>
        <w:spacing w:after="0"/>
        <w:ind w:left="284" w:right="284" w:firstLine="708"/>
        <w:jc w:val="both"/>
        <w:rPr>
          <w:rFonts w:ascii="Times New Roman" w:hAnsi="Times New Roman" w:cs="Times New Roman"/>
          <w:sz w:val="26"/>
          <w:szCs w:val="26"/>
        </w:rPr>
      </w:pPr>
      <w:r w:rsidRPr="00C955C9">
        <w:rPr>
          <w:rFonts w:ascii="Times New Roman" w:hAnsi="Times New Roman" w:cs="Times New Roman"/>
          <w:sz w:val="26"/>
          <w:szCs w:val="26"/>
        </w:rPr>
        <w:t>Поставленные задачи в рамках Программы определяются следующими индикаторами:</w:t>
      </w:r>
    </w:p>
    <w:p w:rsidR="002F00B0" w:rsidRPr="00C955C9" w:rsidRDefault="002F00B0" w:rsidP="001547E2">
      <w:pPr>
        <w:spacing w:after="0"/>
        <w:ind w:left="284" w:right="284"/>
        <w:jc w:val="both"/>
        <w:rPr>
          <w:rFonts w:ascii="Times New Roman" w:hAnsi="Times New Roman" w:cs="Times New Roman"/>
          <w:sz w:val="26"/>
          <w:szCs w:val="26"/>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3"/>
        <w:gridCol w:w="1419"/>
        <w:gridCol w:w="1700"/>
        <w:gridCol w:w="1559"/>
        <w:gridCol w:w="1559"/>
      </w:tblGrid>
      <w:tr w:rsidR="004A6428" w:rsidRPr="00C955C9" w:rsidTr="00075F85">
        <w:trPr>
          <w:trHeight w:val="624"/>
        </w:trPr>
        <w:tc>
          <w:tcPr>
            <w:tcW w:w="567"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eastAsia="Times New Roman" w:hAnsi="Times New Roman" w:cs="Times New Roman"/>
                <w:sz w:val="26"/>
                <w:szCs w:val="26"/>
              </w:rPr>
            </w:pPr>
            <w:r w:rsidRPr="00C955C9">
              <w:rPr>
                <w:rFonts w:ascii="Times New Roman" w:hAnsi="Times New Roman" w:cs="Times New Roman"/>
                <w:sz w:val="26"/>
                <w:szCs w:val="26"/>
              </w:rPr>
              <w:t>№</w:t>
            </w:r>
          </w:p>
          <w:p w:rsidR="004A6428" w:rsidRPr="00C955C9" w:rsidRDefault="004A6428" w:rsidP="0020586C">
            <w:pPr>
              <w:spacing w:after="0" w:line="240" w:lineRule="auto"/>
              <w:jc w:val="center"/>
              <w:rPr>
                <w:rFonts w:ascii="Times New Roman" w:hAnsi="Times New Roman" w:cs="Times New Roman"/>
                <w:sz w:val="26"/>
                <w:szCs w:val="26"/>
              </w:rPr>
            </w:pPr>
            <w:proofErr w:type="gramStart"/>
            <w:r w:rsidRPr="00C955C9">
              <w:rPr>
                <w:rFonts w:ascii="Times New Roman" w:hAnsi="Times New Roman" w:cs="Times New Roman"/>
                <w:sz w:val="26"/>
                <w:szCs w:val="26"/>
              </w:rPr>
              <w:t>п</w:t>
            </w:r>
            <w:proofErr w:type="gramEnd"/>
            <w:r w:rsidRPr="00C955C9">
              <w:rPr>
                <w:rFonts w:ascii="Times New Roman" w:hAnsi="Times New Roman" w:cs="Times New Roman"/>
                <w:sz w:val="26"/>
                <w:szCs w:val="26"/>
              </w:rPr>
              <w:t>/п</w:t>
            </w:r>
          </w:p>
        </w:tc>
        <w:tc>
          <w:tcPr>
            <w:tcW w:w="2693"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hAnsi="Times New Roman" w:cs="Times New Roman"/>
                <w:sz w:val="26"/>
                <w:szCs w:val="26"/>
              </w:rPr>
            </w:pPr>
            <w:r w:rsidRPr="00C955C9">
              <w:rPr>
                <w:rFonts w:ascii="Times New Roman" w:hAnsi="Times New Roman" w:cs="Times New Roman"/>
                <w:sz w:val="26"/>
                <w:szCs w:val="26"/>
              </w:rPr>
              <w:t>Наименование индикатора</w:t>
            </w:r>
          </w:p>
        </w:tc>
        <w:tc>
          <w:tcPr>
            <w:tcW w:w="1419"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hAnsi="Times New Roman" w:cs="Times New Roman"/>
                <w:sz w:val="26"/>
                <w:szCs w:val="26"/>
              </w:rPr>
            </w:pPr>
            <w:r w:rsidRPr="00C955C9">
              <w:rPr>
                <w:rFonts w:ascii="Times New Roman" w:hAnsi="Times New Roman" w:cs="Times New Roman"/>
                <w:sz w:val="26"/>
                <w:szCs w:val="26"/>
              </w:rPr>
              <w:t>Единица   измерения</w:t>
            </w:r>
          </w:p>
        </w:tc>
        <w:tc>
          <w:tcPr>
            <w:tcW w:w="1700" w:type="dxa"/>
            <w:tcBorders>
              <w:top w:val="single" w:sz="4" w:space="0" w:color="000000"/>
              <w:left w:val="single" w:sz="4" w:space="0" w:color="auto"/>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eastAsia="Times New Roman" w:hAnsi="Times New Roman" w:cs="Times New Roman"/>
                <w:sz w:val="26"/>
                <w:szCs w:val="26"/>
              </w:rPr>
            </w:pPr>
            <w:r w:rsidRPr="00C955C9">
              <w:rPr>
                <w:rFonts w:ascii="Times New Roman" w:hAnsi="Times New Roman" w:cs="Times New Roman"/>
                <w:sz w:val="26"/>
                <w:szCs w:val="26"/>
              </w:rPr>
              <w:t>Показа</w:t>
            </w:r>
          </w:p>
          <w:p w:rsidR="004A6428" w:rsidRPr="00C955C9" w:rsidRDefault="004A6428" w:rsidP="0020586C">
            <w:pPr>
              <w:spacing w:after="0" w:line="240" w:lineRule="auto"/>
              <w:jc w:val="center"/>
              <w:rPr>
                <w:rFonts w:ascii="Times New Roman" w:hAnsi="Times New Roman" w:cs="Times New Roman"/>
                <w:sz w:val="26"/>
                <w:szCs w:val="26"/>
              </w:rPr>
            </w:pPr>
            <w:proofErr w:type="spellStart"/>
            <w:r w:rsidRPr="00C955C9">
              <w:rPr>
                <w:rFonts w:ascii="Times New Roman" w:hAnsi="Times New Roman" w:cs="Times New Roman"/>
                <w:sz w:val="26"/>
                <w:szCs w:val="26"/>
              </w:rPr>
              <w:t>тели</w:t>
            </w:r>
            <w:proofErr w:type="spellEnd"/>
          </w:p>
          <w:p w:rsidR="004A6428" w:rsidRPr="00C955C9" w:rsidRDefault="004A6428" w:rsidP="0020586C">
            <w:pPr>
              <w:spacing w:after="0" w:line="240" w:lineRule="auto"/>
              <w:jc w:val="center"/>
              <w:rPr>
                <w:rFonts w:ascii="Times New Roman" w:hAnsi="Times New Roman" w:cs="Times New Roman"/>
                <w:sz w:val="26"/>
                <w:szCs w:val="26"/>
              </w:rPr>
            </w:pPr>
            <w:r w:rsidRPr="00C955C9">
              <w:rPr>
                <w:rFonts w:ascii="Times New Roman" w:hAnsi="Times New Roman" w:cs="Times New Roman"/>
                <w:sz w:val="26"/>
                <w:szCs w:val="26"/>
              </w:rPr>
              <w:t>2015г.</w:t>
            </w:r>
          </w:p>
        </w:tc>
        <w:tc>
          <w:tcPr>
            <w:tcW w:w="1559"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eastAsia="Times New Roman" w:hAnsi="Times New Roman" w:cs="Times New Roman"/>
                <w:sz w:val="26"/>
                <w:szCs w:val="26"/>
              </w:rPr>
            </w:pPr>
            <w:r w:rsidRPr="00C955C9">
              <w:rPr>
                <w:rFonts w:ascii="Times New Roman" w:hAnsi="Times New Roman" w:cs="Times New Roman"/>
                <w:sz w:val="26"/>
                <w:szCs w:val="26"/>
              </w:rPr>
              <w:t>Показа</w:t>
            </w:r>
          </w:p>
          <w:p w:rsidR="004A6428" w:rsidRPr="00C955C9" w:rsidRDefault="004A6428" w:rsidP="0020586C">
            <w:pPr>
              <w:spacing w:after="0" w:line="240" w:lineRule="auto"/>
              <w:jc w:val="center"/>
              <w:rPr>
                <w:rFonts w:ascii="Times New Roman" w:hAnsi="Times New Roman" w:cs="Times New Roman"/>
                <w:sz w:val="26"/>
                <w:szCs w:val="26"/>
              </w:rPr>
            </w:pPr>
            <w:proofErr w:type="spellStart"/>
            <w:r w:rsidRPr="00C955C9">
              <w:rPr>
                <w:rFonts w:ascii="Times New Roman" w:hAnsi="Times New Roman" w:cs="Times New Roman"/>
                <w:sz w:val="26"/>
                <w:szCs w:val="26"/>
              </w:rPr>
              <w:t>тели</w:t>
            </w:r>
            <w:proofErr w:type="spellEnd"/>
          </w:p>
          <w:p w:rsidR="004A6428" w:rsidRPr="00C955C9" w:rsidRDefault="004A6428" w:rsidP="0020586C">
            <w:pPr>
              <w:spacing w:after="0" w:line="240" w:lineRule="auto"/>
              <w:jc w:val="center"/>
              <w:rPr>
                <w:rFonts w:ascii="Times New Roman" w:hAnsi="Times New Roman" w:cs="Times New Roman"/>
                <w:sz w:val="26"/>
                <w:szCs w:val="26"/>
              </w:rPr>
            </w:pPr>
            <w:r w:rsidRPr="00C955C9">
              <w:rPr>
                <w:rFonts w:ascii="Times New Roman" w:hAnsi="Times New Roman" w:cs="Times New Roman"/>
                <w:sz w:val="26"/>
                <w:szCs w:val="26"/>
              </w:rPr>
              <w:t>2016г.</w:t>
            </w:r>
          </w:p>
        </w:tc>
        <w:tc>
          <w:tcPr>
            <w:tcW w:w="1559"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eastAsia="Times New Roman" w:hAnsi="Times New Roman" w:cs="Times New Roman"/>
                <w:sz w:val="26"/>
                <w:szCs w:val="26"/>
              </w:rPr>
            </w:pPr>
            <w:r w:rsidRPr="00C955C9">
              <w:rPr>
                <w:rFonts w:ascii="Times New Roman" w:hAnsi="Times New Roman" w:cs="Times New Roman"/>
                <w:sz w:val="26"/>
                <w:szCs w:val="26"/>
              </w:rPr>
              <w:t>Показа</w:t>
            </w:r>
          </w:p>
          <w:p w:rsidR="004A6428" w:rsidRPr="00C955C9" w:rsidRDefault="004A6428" w:rsidP="0020586C">
            <w:pPr>
              <w:spacing w:after="0" w:line="240" w:lineRule="auto"/>
              <w:jc w:val="center"/>
              <w:rPr>
                <w:rFonts w:ascii="Times New Roman" w:hAnsi="Times New Roman" w:cs="Times New Roman"/>
                <w:sz w:val="26"/>
                <w:szCs w:val="26"/>
              </w:rPr>
            </w:pPr>
            <w:proofErr w:type="spellStart"/>
            <w:r w:rsidRPr="00C955C9">
              <w:rPr>
                <w:rFonts w:ascii="Times New Roman" w:hAnsi="Times New Roman" w:cs="Times New Roman"/>
                <w:sz w:val="26"/>
                <w:szCs w:val="26"/>
              </w:rPr>
              <w:t>тели</w:t>
            </w:r>
            <w:proofErr w:type="spellEnd"/>
          </w:p>
          <w:p w:rsidR="004A6428" w:rsidRPr="00C955C9" w:rsidRDefault="004A6428" w:rsidP="0020586C">
            <w:pPr>
              <w:spacing w:after="0" w:line="240" w:lineRule="auto"/>
              <w:jc w:val="center"/>
              <w:rPr>
                <w:rFonts w:ascii="Times New Roman" w:hAnsi="Times New Roman" w:cs="Times New Roman"/>
                <w:sz w:val="26"/>
                <w:szCs w:val="26"/>
              </w:rPr>
            </w:pPr>
            <w:r w:rsidRPr="00C955C9">
              <w:rPr>
                <w:rFonts w:ascii="Times New Roman" w:hAnsi="Times New Roman" w:cs="Times New Roman"/>
                <w:sz w:val="26"/>
                <w:szCs w:val="26"/>
              </w:rPr>
              <w:t>2017г.</w:t>
            </w:r>
          </w:p>
        </w:tc>
      </w:tr>
      <w:tr w:rsidR="004A6428" w:rsidRPr="00C955C9" w:rsidTr="00075F85">
        <w:trPr>
          <w:trHeight w:val="1221"/>
        </w:trPr>
        <w:tc>
          <w:tcPr>
            <w:tcW w:w="567"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after="0" w:line="240" w:lineRule="auto"/>
              <w:jc w:val="center"/>
              <w:rPr>
                <w:rFonts w:ascii="Times New Roman" w:hAnsi="Times New Roman" w:cs="Times New Roman"/>
                <w:sz w:val="26"/>
                <w:szCs w:val="26"/>
              </w:rPr>
            </w:pPr>
            <w:r w:rsidRPr="00C955C9">
              <w:rPr>
                <w:rFonts w:ascii="Times New Roman" w:hAnsi="Times New Roman" w:cs="Times New Roman"/>
                <w:sz w:val="26"/>
                <w:szCs w:val="26"/>
              </w:rPr>
              <w:t>1</w:t>
            </w:r>
          </w:p>
        </w:tc>
        <w:tc>
          <w:tcPr>
            <w:tcW w:w="2693"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line="240" w:lineRule="auto"/>
              <w:jc w:val="both"/>
              <w:rPr>
                <w:rFonts w:ascii="Times New Roman" w:hAnsi="Times New Roman" w:cs="Times New Roman"/>
                <w:sz w:val="26"/>
                <w:szCs w:val="26"/>
              </w:rPr>
            </w:pPr>
            <w:r w:rsidRPr="00C955C9">
              <w:rPr>
                <w:rFonts w:ascii="Times New Roman" w:hAnsi="Times New Roman" w:cs="Times New Roman"/>
                <w:sz w:val="26"/>
                <w:szCs w:val="26"/>
              </w:rPr>
              <w:t>Снижение процента износа объектов коммунальной инфраструктуры</w:t>
            </w:r>
          </w:p>
        </w:tc>
        <w:tc>
          <w:tcPr>
            <w:tcW w:w="1419" w:type="dxa"/>
            <w:tcBorders>
              <w:top w:val="single" w:sz="4" w:space="0" w:color="000000"/>
              <w:left w:val="single" w:sz="4" w:space="0" w:color="000000"/>
              <w:bottom w:val="single" w:sz="4" w:space="0" w:color="000000"/>
              <w:right w:val="single" w:sz="4" w:space="0" w:color="000000"/>
            </w:tcBorders>
            <w:hideMark/>
          </w:tcPr>
          <w:p w:rsidR="004A6428" w:rsidRDefault="004A6428" w:rsidP="0020586C">
            <w:pPr>
              <w:spacing w:line="240" w:lineRule="auto"/>
              <w:jc w:val="center"/>
              <w:rPr>
                <w:rFonts w:ascii="Times New Roman" w:hAnsi="Times New Roman" w:cs="Times New Roman"/>
                <w:sz w:val="26"/>
                <w:szCs w:val="26"/>
              </w:rPr>
            </w:pPr>
          </w:p>
          <w:p w:rsidR="004A6428" w:rsidRPr="00C955C9" w:rsidRDefault="004A6428" w:rsidP="0020586C">
            <w:pPr>
              <w:spacing w:line="240" w:lineRule="auto"/>
              <w:jc w:val="center"/>
              <w:rPr>
                <w:rFonts w:ascii="Times New Roman" w:hAnsi="Times New Roman" w:cs="Times New Roman"/>
                <w:sz w:val="26"/>
                <w:szCs w:val="26"/>
              </w:rPr>
            </w:pPr>
            <w:r w:rsidRPr="00C955C9">
              <w:rPr>
                <w:rFonts w:ascii="Times New Roman" w:hAnsi="Times New Roman" w:cs="Times New Roman"/>
                <w:sz w:val="26"/>
                <w:szCs w:val="26"/>
              </w:rPr>
              <w:t>%</w:t>
            </w:r>
          </w:p>
        </w:tc>
        <w:tc>
          <w:tcPr>
            <w:tcW w:w="1700" w:type="dxa"/>
            <w:tcBorders>
              <w:top w:val="single" w:sz="4" w:space="0" w:color="000000"/>
              <w:left w:val="single" w:sz="4" w:space="0" w:color="auto"/>
              <w:bottom w:val="single" w:sz="4" w:space="0" w:color="000000"/>
              <w:right w:val="single" w:sz="4" w:space="0" w:color="000000"/>
            </w:tcBorders>
            <w:hideMark/>
          </w:tcPr>
          <w:p w:rsidR="004A6428" w:rsidRDefault="004A6428" w:rsidP="0020586C">
            <w:pPr>
              <w:spacing w:line="240" w:lineRule="auto"/>
              <w:jc w:val="center"/>
              <w:rPr>
                <w:rFonts w:ascii="Times New Roman" w:hAnsi="Times New Roman" w:cs="Times New Roman"/>
                <w:sz w:val="26"/>
                <w:szCs w:val="26"/>
              </w:rPr>
            </w:pPr>
          </w:p>
          <w:p w:rsidR="004A6428" w:rsidRPr="00C955C9" w:rsidRDefault="004A6428" w:rsidP="0020586C">
            <w:pPr>
              <w:spacing w:line="240" w:lineRule="auto"/>
              <w:jc w:val="center"/>
              <w:rPr>
                <w:rFonts w:ascii="Times New Roman" w:hAnsi="Times New Roman" w:cs="Times New Roman"/>
                <w:sz w:val="26"/>
                <w:szCs w:val="26"/>
              </w:rPr>
            </w:pPr>
            <w:r>
              <w:rPr>
                <w:rFonts w:ascii="Times New Roman" w:hAnsi="Times New Roman" w:cs="Times New Roman"/>
                <w:sz w:val="26"/>
                <w:szCs w:val="26"/>
              </w:rPr>
              <w:t>2,92</w:t>
            </w:r>
          </w:p>
        </w:tc>
        <w:tc>
          <w:tcPr>
            <w:tcW w:w="1559" w:type="dxa"/>
            <w:tcBorders>
              <w:top w:val="single" w:sz="4" w:space="0" w:color="000000"/>
              <w:left w:val="single" w:sz="4" w:space="0" w:color="000000"/>
              <w:bottom w:val="single" w:sz="4" w:space="0" w:color="000000"/>
              <w:right w:val="single" w:sz="4" w:space="0" w:color="000000"/>
            </w:tcBorders>
            <w:hideMark/>
          </w:tcPr>
          <w:p w:rsidR="004A6428" w:rsidRDefault="004A6428" w:rsidP="0020586C">
            <w:pPr>
              <w:spacing w:line="240" w:lineRule="auto"/>
              <w:jc w:val="center"/>
              <w:rPr>
                <w:rFonts w:ascii="Times New Roman" w:hAnsi="Times New Roman" w:cs="Times New Roman"/>
                <w:sz w:val="26"/>
                <w:szCs w:val="26"/>
              </w:rPr>
            </w:pPr>
          </w:p>
          <w:p w:rsidR="004A6428" w:rsidRPr="00C955C9" w:rsidRDefault="004A6428" w:rsidP="0020586C">
            <w:pPr>
              <w:spacing w:line="240" w:lineRule="auto"/>
              <w:jc w:val="center"/>
              <w:rPr>
                <w:rFonts w:ascii="Times New Roman" w:hAnsi="Times New Roman" w:cs="Times New Roman"/>
                <w:sz w:val="26"/>
                <w:szCs w:val="26"/>
              </w:rPr>
            </w:pPr>
            <w:r>
              <w:rPr>
                <w:rFonts w:ascii="Times New Roman" w:hAnsi="Times New Roman" w:cs="Times New Roman"/>
                <w:sz w:val="26"/>
                <w:szCs w:val="26"/>
              </w:rPr>
              <w:t>3,14</w:t>
            </w:r>
          </w:p>
        </w:tc>
        <w:tc>
          <w:tcPr>
            <w:tcW w:w="1559" w:type="dxa"/>
            <w:tcBorders>
              <w:top w:val="single" w:sz="4" w:space="0" w:color="000000"/>
              <w:left w:val="single" w:sz="4" w:space="0" w:color="000000"/>
              <w:bottom w:val="single" w:sz="4" w:space="0" w:color="000000"/>
              <w:right w:val="single" w:sz="4" w:space="0" w:color="000000"/>
            </w:tcBorders>
            <w:hideMark/>
          </w:tcPr>
          <w:p w:rsidR="004A6428" w:rsidRDefault="004A6428" w:rsidP="0020586C">
            <w:pPr>
              <w:spacing w:line="240" w:lineRule="auto"/>
              <w:jc w:val="center"/>
              <w:rPr>
                <w:rFonts w:ascii="Times New Roman" w:hAnsi="Times New Roman" w:cs="Times New Roman"/>
                <w:sz w:val="26"/>
                <w:szCs w:val="26"/>
              </w:rPr>
            </w:pPr>
          </w:p>
          <w:p w:rsidR="004A6428" w:rsidRPr="00C955C9" w:rsidRDefault="004A6428" w:rsidP="0020586C">
            <w:pPr>
              <w:spacing w:line="240" w:lineRule="auto"/>
              <w:jc w:val="center"/>
              <w:rPr>
                <w:rFonts w:ascii="Times New Roman" w:hAnsi="Times New Roman" w:cs="Times New Roman"/>
                <w:sz w:val="26"/>
                <w:szCs w:val="26"/>
              </w:rPr>
            </w:pPr>
            <w:r>
              <w:rPr>
                <w:rFonts w:ascii="Times New Roman" w:hAnsi="Times New Roman" w:cs="Times New Roman"/>
                <w:sz w:val="26"/>
                <w:szCs w:val="26"/>
              </w:rPr>
              <w:t>11,13</w:t>
            </w:r>
          </w:p>
        </w:tc>
      </w:tr>
      <w:tr w:rsidR="004A6428" w:rsidRPr="00C955C9" w:rsidTr="00075F85">
        <w:trPr>
          <w:trHeight w:val="1155"/>
        </w:trPr>
        <w:tc>
          <w:tcPr>
            <w:tcW w:w="567"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693" w:type="dxa"/>
            <w:tcBorders>
              <w:top w:val="single" w:sz="4" w:space="0" w:color="000000"/>
              <w:left w:val="single" w:sz="4" w:space="0" w:color="000000"/>
              <w:bottom w:val="single" w:sz="4" w:space="0" w:color="000000"/>
              <w:right w:val="single" w:sz="4" w:space="0" w:color="000000"/>
            </w:tcBorders>
            <w:hideMark/>
          </w:tcPr>
          <w:p w:rsidR="004A6428" w:rsidRPr="00A1334E" w:rsidRDefault="004A6428" w:rsidP="004A6428">
            <w:pPr>
              <w:spacing w:line="240" w:lineRule="auto"/>
              <w:jc w:val="both"/>
              <w:rPr>
                <w:rFonts w:ascii="Times New Roman" w:hAnsi="Times New Roman" w:cs="Times New Roman"/>
                <w:sz w:val="26"/>
                <w:szCs w:val="26"/>
              </w:rPr>
            </w:pPr>
            <w:r w:rsidRPr="00A1334E">
              <w:rPr>
                <w:rFonts w:ascii="Times New Roman" w:hAnsi="Times New Roman" w:cs="Times New Roman"/>
                <w:sz w:val="26"/>
                <w:szCs w:val="26"/>
              </w:rPr>
              <w:t>Количество новых (реконструированных) сооружений.</w:t>
            </w:r>
          </w:p>
        </w:tc>
        <w:tc>
          <w:tcPr>
            <w:tcW w:w="1419" w:type="dxa"/>
            <w:tcBorders>
              <w:top w:val="single" w:sz="4" w:space="0" w:color="000000"/>
              <w:left w:val="single" w:sz="4" w:space="0" w:color="000000"/>
              <w:bottom w:val="single" w:sz="4" w:space="0" w:color="000000"/>
              <w:right w:val="single" w:sz="4" w:space="0" w:color="000000"/>
            </w:tcBorders>
            <w:hideMark/>
          </w:tcPr>
          <w:p w:rsidR="004A6428" w:rsidRPr="00A1334E" w:rsidRDefault="004A6428" w:rsidP="0020586C">
            <w:pPr>
              <w:spacing w:line="240" w:lineRule="auto"/>
              <w:jc w:val="center"/>
              <w:rPr>
                <w:rFonts w:ascii="Times New Roman" w:hAnsi="Times New Roman" w:cs="Times New Roman"/>
                <w:sz w:val="26"/>
                <w:szCs w:val="26"/>
              </w:rPr>
            </w:pPr>
            <w:r w:rsidRPr="00A1334E">
              <w:rPr>
                <w:rFonts w:ascii="Times New Roman" w:hAnsi="Times New Roman" w:cs="Times New Roman"/>
                <w:sz w:val="26"/>
                <w:szCs w:val="26"/>
              </w:rPr>
              <w:t>Шт.</w:t>
            </w:r>
          </w:p>
        </w:tc>
        <w:tc>
          <w:tcPr>
            <w:tcW w:w="1700" w:type="dxa"/>
            <w:tcBorders>
              <w:top w:val="single" w:sz="4" w:space="0" w:color="000000"/>
              <w:left w:val="single" w:sz="4" w:space="0" w:color="auto"/>
              <w:bottom w:val="single" w:sz="4" w:space="0" w:color="000000"/>
              <w:right w:val="single" w:sz="4" w:space="0" w:color="000000"/>
            </w:tcBorders>
            <w:hideMark/>
          </w:tcPr>
          <w:p w:rsidR="004A6428" w:rsidRPr="00A1334E" w:rsidRDefault="004A6428" w:rsidP="0020586C">
            <w:pPr>
              <w:spacing w:line="240" w:lineRule="auto"/>
              <w:ind w:left="357"/>
              <w:jc w:val="center"/>
              <w:rPr>
                <w:rFonts w:ascii="Times New Roman" w:hAnsi="Times New Roman" w:cs="Times New Roman"/>
                <w:sz w:val="26"/>
                <w:szCs w:val="26"/>
              </w:rPr>
            </w:pPr>
            <w:r w:rsidRPr="00A1334E">
              <w:rPr>
                <w:rFonts w:ascii="Times New Roman" w:hAnsi="Times New Roman" w:cs="Times New Roman"/>
                <w:sz w:val="26"/>
                <w:szCs w:val="26"/>
              </w:rPr>
              <w:t>2</w:t>
            </w:r>
          </w:p>
        </w:tc>
        <w:tc>
          <w:tcPr>
            <w:tcW w:w="1559" w:type="dxa"/>
            <w:tcBorders>
              <w:top w:val="single" w:sz="4" w:space="0" w:color="000000"/>
              <w:left w:val="single" w:sz="4" w:space="0" w:color="000000"/>
              <w:bottom w:val="single" w:sz="4" w:space="0" w:color="000000"/>
              <w:right w:val="single" w:sz="4" w:space="0" w:color="000000"/>
            </w:tcBorders>
            <w:hideMark/>
          </w:tcPr>
          <w:p w:rsidR="004A6428" w:rsidRPr="00C955C9" w:rsidRDefault="004A6428" w:rsidP="0020586C">
            <w:pPr>
              <w:spacing w:line="240" w:lineRule="auto"/>
              <w:jc w:val="center"/>
              <w:rPr>
                <w:rFonts w:ascii="Times New Roman" w:hAnsi="Times New Roman" w:cs="Times New Roman"/>
                <w:sz w:val="26"/>
                <w:szCs w:val="26"/>
              </w:rPr>
            </w:pPr>
            <w:r w:rsidRPr="00C955C9">
              <w:rPr>
                <w:rFonts w:ascii="Times New Roman" w:hAnsi="Times New Roman" w:cs="Times New Roman"/>
                <w:sz w:val="26"/>
                <w:szCs w:val="26"/>
              </w:rPr>
              <w:t>-</w:t>
            </w:r>
          </w:p>
        </w:tc>
        <w:tc>
          <w:tcPr>
            <w:tcW w:w="1559" w:type="dxa"/>
            <w:tcBorders>
              <w:top w:val="single" w:sz="4" w:space="0" w:color="000000"/>
              <w:left w:val="single" w:sz="4" w:space="0" w:color="000000"/>
              <w:bottom w:val="single" w:sz="4" w:space="0" w:color="000000"/>
              <w:right w:val="single" w:sz="4" w:space="0" w:color="000000"/>
            </w:tcBorders>
            <w:hideMark/>
          </w:tcPr>
          <w:p w:rsidR="004A6428" w:rsidRPr="00C955C9" w:rsidRDefault="00605E44" w:rsidP="0020586C">
            <w:pPr>
              <w:spacing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7E1F3F" w:rsidRPr="007E1F3F" w:rsidTr="00075F85">
        <w:trPr>
          <w:trHeight w:val="1155"/>
        </w:trPr>
        <w:tc>
          <w:tcPr>
            <w:tcW w:w="567" w:type="dxa"/>
            <w:tcBorders>
              <w:top w:val="single" w:sz="4" w:space="0" w:color="000000"/>
              <w:left w:val="single" w:sz="4" w:space="0" w:color="000000"/>
              <w:bottom w:val="single" w:sz="4" w:space="0" w:color="000000"/>
              <w:right w:val="single" w:sz="4" w:space="0" w:color="000000"/>
            </w:tcBorders>
          </w:tcPr>
          <w:p w:rsidR="007E1F3F" w:rsidRPr="00734869" w:rsidRDefault="007E1F3F" w:rsidP="0020586C">
            <w:pPr>
              <w:spacing w:line="240" w:lineRule="auto"/>
              <w:jc w:val="center"/>
              <w:rPr>
                <w:rFonts w:ascii="Times New Roman" w:hAnsi="Times New Roman" w:cs="Times New Roman"/>
                <w:sz w:val="26"/>
                <w:szCs w:val="26"/>
              </w:rPr>
            </w:pPr>
            <w:r w:rsidRPr="00734869">
              <w:rPr>
                <w:rFonts w:ascii="Times New Roman" w:hAnsi="Times New Roman" w:cs="Times New Roman"/>
                <w:sz w:val="26"/>
                <w:szCs w:val="26"/>
              </w:rPr>
              <w:t>3</w:t>
            </w:r>
          </w:p>
        </w:tc>
        <w:tc>
          <w:tcPr>
            <w:tcW w:w="2693" w:type="dxa"/>
            <w:tcBorders>
              <w:top w:val="single" w:sz="4" w:space="0" w:color="000000"/>
              <w:left w:val="single" w:sz="4" w:space="0" w:color="000000"/>
              <w:bottom w:val="single" w:sz="4" w:space="0" w:color="000000"/>
              <w:right w:val="single" w:sz="4" w:space="0" w:color="000000"/>
            </w:tcBorders>
          </w:tcPr>
          <w:p w:rsidR="007E1F3F" w:rsidRPr="00A1334E" w:rsidRDefault="007E1F3F" w:rsidP="004A6428">
            <w:pPr>
              <w:spacing w:line="240" w:lineRule="auto"/>
              <w:jc w:val="both"/>
              <w:rPr>
                <w:rFonts w:ascii="Times New Roman" w:hAnsi="Times New Roman" w:cs="Times New Roman"/>
                <w:sz w:val="26"/>
                <w:szCs w:val="26"/>
              </w:rPr>
            </w:pPr>
            <w:r w:rsidRPr="00A1334E">
              <w:rPr>
                <w:rFonts w:ascii="Times New Roman" w:hAnsi="Times New Roman" w:cs="Times New Roman"/>
                <w:sz w:val="26"/>
                <w:szCs w:val="26"/>
              </w:rPr>
              <w:t xml:space="preserve">Количество молодых семей, улучшивших жилищные условия </w:t>
            </w:r>
          </w:p>
        </w:tc>
        <w:tc>
          <w:tcPr>
            <w:tcW w:w="1419" w:type="dxa"/>
            <w:tcBorders>
              <w:top w:val="single" w:sz="4" w:space="0" w:color="000000"/>
              <w:left w:val="single" w:sz="4" w:space="0" w:color="000000"/>
              <w:bottom w:val="single" w:sz="4" w:space="0" w:color="000000"/>
              <w:right w:val="single" w:sz="4" w:space="0" w:color="000000"/>
            </w:tcBorders>
          </w:tcPr>
          <w:p w:rsidR="007E1F3F" w:rsidRPr="00A1334E" w:rsidRDefault="006F1CE0" w:rsidP="0020586C">
            <w:pPr>
              <w:spacing w:line="240" w:lineRule="auto"/>
              <w:jc w:val="center"/>
              <w:rPr>
                <w:rFonts w:ascii="Times New Roman" w:hAnsi="Times New Roman" w:cs="Times New Roman"/>
                <w:sz w:val="26"/>
                <w:szCs w:val="26"/>
              </w:rPr>
            </w:pPr>
            <w:r w:rsidRPr="00A1334E">
              <w:rPr>
                <w:rFonts w:ascii="Times New Roman" w:hAnsi="Times New Roman" w:cs="Times New Roman"/>
                <w:sz w:val="26"/>
                <w:szCs w:val="26"/>
              </w:rPr>
              <w:t>Ед</w:t>
            </w:r>
            <w:r w:rsidR="007E1F3F" w:rsidRPr="00A1334E">
              <w:rPr>
                <w:rFonts w:ascii="Times New Roman" w:hAnsi="Times New Roman" w:cs="Times New Roman"/>
                <w:sz w:val="26"/>
                <w:szCs w:val="26"/>
              </w:rPr>
              <w:t>.</w:t>
            </w:r>
            <w:r w:rsidRPr="00A1334E">
              <w:rPr>
                <w:rFonts w:ascii="Times New Roman" w:hAnsi="Times New Roman" w:cs="Times New Roman"/>
                <w:sz w:val="26"/>
                <w:szCs w:val="26"/>
              </w:rPr>
              <w:t xml:space="preserve"> (семья)</w:t>
            </w:r>
          </w:p>
        </w:tc>
        <w:tc>
          <w:tcPr>
            <w:tcW w:w="1700" w:type="dxa"/>
            <w:tcBorders>
              <w:top w:val="single" w:sz="4" w:space="0" w:color="000000"/>
              <w:left w:val="single" w:sz="4" w:space="0" w:color="auto"/>
              <w:bottom w:val="single" w:sz="4" w:space="0" w:color="000000"/>
              <w:right w:val="single" w:sz="4" w:space="0" w:color="000000"/>
            </w:tcBorders>
          </w:tcPr>
          <w:p w:rsidR="007E1F3F" w:rsidRPr="00A1334E" w:rsidRDefault="007E1F3F" w:rsidP="0020586C">
            <w:pPr>
              <w:spacing w:line="240" w:lineRule="auto"/>
              <w:ind w:left="357"/>
              <w:jc w:val="center"/>
              <w:rPr>
                <w:rFonts w:ascii="Times New Roman" w:hAnsi="Times New Roman" w:cs="Times New Roman"/>
                <w:sz w:val="26"/>
                <w:szCs w:val="26"/>
              </w:rPr>
            </w:pPr>
            <w:r w:rsidRPr="00A1334E">
              <w:rPr>
                <w:rFonts w:ascii="Times New Roman" w:hAnsi="Times New Roman" w:cs="Times New Roman"/>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7E1F3F" w:rsidRPr="007E1F3F" w:rsidRDefault="007E1F3F" w:rsidP="0020586C">
            <w:pPr>
              <w:spacing w:line="240" w:lineRule="auto"/>
              <w:jc w:val="center"/>
              <w:rPr>
                <w:rFonts w:ascii="Times New Roman" w:hAnsi="Times New Roman" w:cs="Times New Roman"/>
                <w:color w:val="FF0000"/>
                <w:sz w:val="26"/>
                <w:szCs w:val="26"/>
              </w:rPr>
            </w:pPr>
            <w:r w:rsidRPr="007E1F3F">
              <w:rPr>
                <w:rFonts w:ascii="Times New Roman" w:hAnsi="Times New Roman" w:cs="Times New Roman"/>
                <w:color w:val="FF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7E1F3F" w:rsidRPr="00734869" w:rsidRDefault="007E1F3F" w:rsidP="0020586C">
            <w:pPr>
              <w:spacing w:line="240" w:lineRule="auto"/>
              <w:jc w:val="center"/>
              <w:rPr>
                <w:rFonts w:ascii="Times New Roman" w:hAnsi="Times New Roman" w:cs="Times New Roman"/>
                <w:sz w:val="26"/>
                <w:szCs w:val="26"/>
              </w:rPr>
            </w:pPr>
            <w:r w:rsidRPr="00734869">
              <w:rPr>
                <w:rFonts w:ascii="Times New Roman" w:hAnsi="Times New Roman" w:cs="Times New Roman"/>
                <w:sz w:val="26"/>
                <w:szCs w:val="26"/>
              </w:rPr>
              <w:t>1</w:t>
            </w:r>
          </w:p>
        </w:tc>
      </w:tr>
    </w:tbl>
    <w:p w:rsidR="002F00B0" w:rsidRPr="00C955C9" w:rsidRDefault="002F00B0" w:rsidP="00C955C9">
      <w:pPr>
        <w:spacing w:after="0"/>
        <w:jc w:val="both"/>
        <w:rPr>
          <w:rFonts w:ascii="Times New Roman" w:hAnsi="Times New Roman" w:cs="Times New Roman"/>
          <w:sz w:val="26"/>
          <w:szCs w:val="26"/>
        </w:rPr>
      </w:pPr>
    </w:p>
    <w:p w:rsidR="0000470A" w:rsidRPr="00C955C9" w:rsidRDefault="002D3BC3" w:rsidP="002D3BC3">
      <w:pPr>
        <w:jc w:val="center"/>
        <w:rPr>
          <w:rFonts w:ascii="Times New Roman" w:hAnsi="Times New Roman" w:cs="Times New Roman"/>
          <w:sz w:val="26"/>
          <w:szCs w:val="26"/>
        </w:rPr>
      </w:pPr>
      <w:r w:rsidRPr="00C955C9">
        <w:rPr>
          <w:rFonts w:ascii="Times New Roman" w:hAnsi="Times New Roman" w:cs="Times New Roman"/>
          <w:sz w:val="26"/>
          <w:szCs w:val="26"/>
        </w:rPr>
        <w:t xml:space="preserve">Раздел </w:t>
      </w:r>
      <w:r>
        <w:rPr>
          <w:rFonts w:ascii="Times New Roman" w:hAnsi="Times New Roman" w:cs="Times New Roman"/>
          <w:sz w:val="26"/>
          <w:szCs w:val="26"/>
        </w:rPr>
        <w:t>8</w:t>
      </w:r>
      <w:r w:rsidRPr="00C955C9">
        <w:rPr>
          <w:rFonts w:ascii="Times New Roman" w:hAnsi="Times New Roman" w:cs="Times New Roman"/>
          <w:sz w:val="26"/>
          <w:szCs w:val="26"/>
        </w:rPr>
        <w:t xml:space="preserve">.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выполнения работ по реализации Программы</w:t>
      </w:r>
    </w:p>
    <w:p w:rsidR="002D3BC3" w:rsidRPr="002D3BC3" w:rsidRDefault="002D3BC3" w:rsidP="00075F85">
      <w:pPr>
        <w:tabs>
          <w:tab w:val="num" w:pos="284"/>
        </w:tabs>
        <w:suppressAutoHyphens/>
        <w:spacing w:after="0"/>
        <w:ind w:left="284" w:firstLine="709"/>
        <w:jc w:val="both"/>
        <w:rPr>
          <w:rFonts w:ascii="Times New Roman" w:hAnsi="Times New Roman"/>
          <w:color w:val="000000"/>
          <w:sz w:val="26"/>
          <w:szCs w:val="26"/>
        </w:rPr>
      </w:pPr>
      <w:r w:rsidRPr="002D3BC3">
        <w:rPr>
          <w:rFonts w:ascii="Times New Roman" w:hAnsi="Times New Roman"/>
          <w:sz w:val="26"/>
          <w:szCs w:val="26"/>
        </w:rPr>
        <w:t xml:space="preserve">8.1. </w:t>
      </w:r>
      <w:proofErr w:type="gramStart"/>
      <w:r w:rsidRPr="002D3BC3">
        <w:rPr>
          <w:rFonts w:ascii="Times New Roman" w:hAnsi="Times New Roman"/>
          <w:sz w:val="26"/>
          <w:szCs w:val="26"/>
        </w:rPr>
        <w:t>Контроль за</w:t>
      </w:r>
      <w:proofErr w:type="gramEnd"/>
      <w:r w:rsidRPr="002D3BC3">
        <w:rPr>
          <w:rFonts w:ascii="Times New Roman" w:hAnsi="Times New Roman"/>
          <w:sz w:val="26"/>
          <w:szCs w:val="26"/>
        </w:rPr>
        <w:t xml:space="preserve"> ходом реализации Программы осуществляет первый заместитель главы администрации.</w:t>
      </w:r>
    </w:p>
    <w:p w:rsidR="002D3BC3" w:rsidRPr="002D3BC3" w:rsidRDefault="002D3BC3" w:rsidP="00075F85">
      <w:pPr>
        <w:tabs>
          <w:tab w:val="num" w:pos="284"/>
        </w:tabs>
        <w:spacing w:after="0"/>
        <w:ind w:left="284" w:firstLine="709"/>
        <w:jc w:val="both"/>
        <w:rPr>
          <w:rFonts w:ascii="Times New Roman" w:hAnsi="Times New Roman"/>
          <w:color w:val="000000"/>
          <w:sz w:val="26"/>
          <w:szCs w:val="26"/>
        </w:rPr>
      </w:pPr>
      <w:r w:rsidRPr="002D3BC3">
        <w:rPr>
          <w:rFonts w:ascii="Times New Roman" w:hAnsi="Times New Roman"/>
          <w:sz w:val="26"/>
          <w:szCs w:val="26"/>
        </w:rPr>
        <w:t xml:space="preserve">8.2. </w:t>
      </w:r>
      <w:proofErr w:type="gramStart"/>
      <w:r w:rsidRPr="002D3BC3">
        <w:rPr>
          <w:rFonts w:ascii="Times New Roman" w:hAnsi="Times New Roman"/>
          <w:sz w:val="26"/>
          <w:szCs w:val="26"/>
        </w:rPr>
        <w:t>Контроль за</w:t>
      </w:r>
      <w:proofErr w:type="gramEnd"/>
      <w:r w:rsidRPr="002D3BC3">
        <w:rPr>
          <w:rFonts w:ascii="Times New Roman" w:hAnsi="Times New Roman"/>
          <w:sz w:val="26"/>
          <w:szCs w:val="26"/>
        </w:rPr>
        <w:t xml:space="preserve"> реализацией мероприятий Программы осуществляет отдел жизнеобеспечения и градостроительства управления жизнеобеспечения, имущественных отношений, землепользования и градостроительства  </w:t>
      </w:r>
      <w:r w:rsidRPr="002D3BC3">
        <w:rPr>
          <w:rFonts w:ascii="Times New Roman" w:hAnsi="Times New Roman"/>
          <w:color w:val="000000"/>
          <w:sz w:val="26"/>
          <w:szCs w:val="26"/>
        </w:rPr>
        <w:t xml:space="preserve">администрации Пограничного муниципального района.  </w:t>
      </w:r>
    </w:p>
    <w:p w:rsidR="002D3BC3" w:rsidRPr="002D3BC3" w:rsidRDefault="002D3BC3" w:rsidP="00075F85">
      <w:pPr>
        <w:tabs>
          <w:tab w:val="num" w:pos="284"/>
        </w:tabs>
        <w:spacing w:after="0"/>
        <w:ind w:left="284" w:firstLine="709"/>
        <w:jc w:val="both"/>
        <w:rPr>
          <w:rFonts w:ascii="Times New Roman" w:hAnsi="Times New Roman"/>
          <w:sz w:val="26"/>
          <w:szCs w:val="26"/>
        </w:rPr>
      </w:pPr>
      <w:r w:rsidRPr="002D3BC3">
        <w:rPr>
          <w:rFonts w:ascii="Times New Roman" w:hAnsi="Times New Roman"/>
          <w:sz w:val="26"/>
          <w:szCs w:val="26"/>
        </w:rPr>
        <w:lastRenderedPageBreak/>
        <w:t xml:space="preserve">Отдел жизнеобеспечения и градостроительства управления жизнеобеспечения, имущественных отношений, землепользования и градостроительства  </w:t>
      </w:r>
      <w:r w:rsidRPr="002D3BC3">
        <w:rPr>
          <w:rFonts w:ascii="Times New Roman" w:hAnsi="Times New Roman"/>
          <w:color w:val="000000"/>
          <w:sz w:val="26"/>
          <w:szCs w:val="26"/>
        </w:rPr>
        <w:t>администрации Пограничного муниципального района:</w:t>
      </w:r>
    </w:p>
    <w:p w:rsidR="002D3BC3" w:rsidRPr="002D3BC3" w:rsidRDefault="002D3BC3" w:rsidP="00075F85">
      <w:pPr>
        <w:tabs>
          <w:tab w:val="num" w:pos="284"/>
        </w:tabs>
        <w:spacing w:after="0"/>
        <w:ind w:left="284" w:firstLine="709"/>
        <w:jc w:val="both"/>
        <w:rPr>
          <w:rFonts w:ascii="Times New Roman" w:hAnsi="Times New Roman"/>
          <w:sz w:val="26"/>
          <w:szCs w:val="26"/>
        </w:rPr>
      </w:pPr>
      <w:r w:rsidRPr="002D3BC3">
        <w:rPr>
          <w:rFonts w:ascii="Times New Roman" w:hAnsi="Times New Roman"/>
          <w:sz w:val="26"/>
          <w:szCs w:val="26"/>
        </w:rPr>
        <w:t>8.2.1. Ежеквартально в срок до 10 числа месяца, следующего за отчетным периодом, представляет отчет о ходе выполнения программных мероприятий в Экспертный совет администрации Пограничного муниципального района.</w:t>
      </w:r>
    </w:p>
    <w:p w:rsidR="002D3BC3" w:rsidRPr="002D3BC3" w:rsidRDefault="002D3BC3" w:rsidP="00075F85">
      <w:pPr>
        <w:tabs>
          <w:tab w:val="num" w:pos="284"/>
        </w:tabs>
        <w:spacing w:after="0"/>
        <w:ind w:left="284" w:firstLine="709"/>
        <w:jc w:val="both"/>
        <w:rPr>
          <w:rFonts w:ascii="Times New Roman" w:hAnsi="Times New Roman"/>
          <w:sz w:val="26"/>
          <w:szCs w:val="26"/>
        </w:rPr>
      </w:pPr>
      <w:r w:rsidRPr="002D3BC3">
        <w:rPr>
          <w:rFonts w:ascii="Times New Roman" w:hAnsi="Times New Roman"/>
          <w:sz w:val="26"/>
          <w:szCs w:val="26"/>
        </w:rPr>
        <w:t>8.2.2. Ежегодно, до 1 марта  представляет доклад о ходе работ по реализации Программы в Экспертный совет.</w:t>
      </w:r>
    </w:p>
    <w:p w:rsidR="002D3BC3" w:rsidRPr="002D3BC3" w:rsidRDefault="002D3BC3" w:rsidP="00075F85">
      <w:pPr>
        <w:pStyle w:val="ConsPlusNormal"/>
        <w:widowControl/>
        <w:tabs>
          <w:tab w:val="num" w:pos="284"/>
        </w:tabs>
        <w:spacing w:line="276" w:lineRule="auto"/>
        <w:ind w:left="284" w:firstLine="709"/>
        <w:jc w:val="both"/>
        <w:rPr>
          <w:rFonts w:ascii="Times New Roman" w:hAnsi="Times New Roman" w:cs="Times New Roman"/>
          <w:sz w:val="26"/>
          <w:szCs w:val="26"/>
        </w:rPr>
      </w:pPr>
      <w:r w:rsidRPr="002D3BC3">
        <w:rPr>
          <w:rFonts w:ascii="Times New Roman" w:hAnsi="Times New Roman" w:cs="Times New Roman"/>
          <w:sz w:val="26"/>
          <w:szCs w:val="26"/>
        </w:rPr>
        <w:t>8.3. Исполнители Программы:</w:t>
      </w:r>
    </w:p>
    <w:p w:rsidR="002D3BC3" w:rsidRPr="002D3BC3" w:rsidRDefault="002D3BC3" w:rsidP="00075F85">
      <w:pPr>
        <w:pStyle w:val="ConsPlusNormal"/>
        <w:widowControl/>
        <w:tabs>
          <w:tab w:val="num" w:pos="284"/>
        </w:tabs>
        <w:spacing w:line="276" w:lineRule="auto"/>
        <w:ind w:left="284" w:firstLine="709"/>
        <w:jc w:val="both"/>
        <w:rPr>
          <w:rFonts w:ascii="Times New Roman" w:hAnsi="Times New Roman" w:cs="Times New Roman"/>
          <w:sz w:val="26"/>
          <w:szCs w:val="26"/>
        </w:rPr>
      </w:pPr>
      <w:r w:rsidRPr="002D3BC3">
        <w:rPr>
          <w:rFonts w:ascii="Times New Roman" w:hAnsi="Times New Roman" w:cs="Times New Roman"/>
          <w:sz w:val="26"/>
          <w:szCs w:val="26"/>
        </w:rPr>
        <w:t>8.3.1. Ежеквартально в срок до 8 числа месяца, следующего за отчетным кварталом, представляют отчет о ходе выполнения мероприятий Программы в Отдел</w:t>
      </w:r>
      <w:r w:rsidRPr="002D3BC3">
        <w:rPr>
          <w:rFonts w:ascii="Times New Roman" w:hAnsi="Times New Roman"/>
          <w:sz w:val="26"/>
          <w:szCs w:val="26"/>
        </w:rPr>
        <w:t xml:space="preserve"> жизнеобеспечения и градостроительства управления жизнеобеспечения, имущественных отношений, землепользования и градостроительства  </w:t>
      </w:r>
      <w:r w:rsidRPr="002D3BC3">
        <w:rPr>
          <w:rFonts w:ascii="Times New Roman" w:hAnsi="Times New Roman"/>
          <w:color w:val="000000"/>
          <w:sz w:val="26"/>
          <w:szCs w:val="26"/>
        </w:rPr>
        <w:t>администрации Пограничного муниципального района</w:t>
      </w:r>
      <w:r w:rsidRPr="002D3BC3">
        <w:rPr>
          <w:rFonts w:ascii="Times New Roman" w:hAnsi="Times New Roman" w:cs="Times New Roman"/>
          <w:sz w:val="26"/>
          <w:szCs w:val="26"/>
        </w:rPr>
        <w:t>.</w:t>
      </w:r>
    </w:p>
    <w:p w:rsidR="002D3BC3" w:rsidRPr="002D3BC3" w:rsidRDefault="002D3BC3" w:rsidP="00075F85">
      <w:pPr>
        <w:pStyle w:val="ConsPlusNormal"/>
        <w:widowControl/>
        <w:tabs>
          <w:tab w:val="num" w:pos="284"/>
        </w:tabs>
        <w:spacing w:line="276" w:lineRule="auto"/>
        <w:ind w:left="284" w:firstLine="709"/>
        <w:jc w:val="both"/>
        <w:rPr>
          <w:rFonts w:ascii="Times New Roman" w:hAnsi="Times New Roman" w:cs="Times New Roman"/>
          <w:sz w:val="26"/>
          <w:szCs w:val="26"/>
        </w:rPr>
      </w:pPr>
      <w:r w:rsidRPr="002D3BC3">
        <w:rPr>
          <w:rFonts w:ascii="Times New Roman" w:hAnsi="Times New Roman" w:cs="Times New Roman"/>
          <w:sz w:val="26"/>
          <w:szCs w:val="26"/>
        </w:rPr>
        <w:t>8.3.2. Ежеквартально уточняют с учетом выделяемых на реализацию Программы финансовых средств целевые показатели и затраты по программным мероприятиям, механизм реализации Программы и состав ее исполнителей.</w:t>
      </w:r>
    </w:p>
    <w:p w:rsidR="002D3BC3" w:rsidRPr="002D3BC3" w:rsidRDefault="002D3BC3" w:rsidP="00075F85">
      <w:pPr>
        <w:pStyle w:val="a"/>
        <w:numPr>
          <w:ilvl w:val="0"/>
          <w:numId w:val="0"/>
        </w:numPr>
        <w:tabs>
          <w:tab w:val="num" w:pos="284"/>
        </w:tabs>
        <w:spacing w:before="0" w:after="0" w:line="276" w:lineRule="auto"/>
        <w:ind w:left="284" w:firstLine="709"/>
        <w:rPr>
          <w:rFonts w:ascii="Times New Roman" w:hAnsi="Times New Roman" w:cs="Times New Roman"/>
          <w:sz w:val="26"/>
          <w:szCs w:val="26"/>
        </w:rPr>
      </w:pPr>
      <w:r w:rsidRPr="002D3BC3">
        <w:rPr>
          <w:rFonts w:ascii="Times New Roman" w:hAnsi="Times New Roman" w:cs="Times New Roman"/>
          <w:sz w:val="26"/>
          <w:szCs w:val="26"/>
        </w:rPr>
        <w:t xml:space="preserve">8.3.3. При завершении реализации Программы представляют отчет о выполнении программных мероприятий и сведения об оценке эффективности реализации Программы </w:t>
      </w:r>
      <w:r w:rsidRPr="002D3BC3">
        <w:rPr>
          <w:rFonts w:ascii="Times New Roman" w:hAnsi="Times New Roman"/>
          <w:sz w:val="26"/>
          <w:szCs w:val="26"/>
        </w:rPr>
        <w:t xml:space="preserve">согласно Приложению № 4 к настоящей Программе </w:t>
      </w:r>
      <w:r w:rsidR="00A1334E">
        <w:rPr>
          <w:rFonts w:ascii="Times New Roman" w:hAnsi="Times New Roman"/>
          <w:sz w:val="26"/>
          <w:szCs w:val="26"/>
        </w:rPr>
        <w:t>(в редакции Приложения №</w:t>
      </w:r>
      <w:r w:rsidR="006C1398">
        <w:rPr>
          <w:rFonts w:ascii="Times New Roman" w:hAnsi="Times New Roman"/>
          <w:sz w:val="26"/>
          <w:szCs w:val="26"/>
        </w:rPr>
        <w:t xml:space="preserve"> </w:t>
      </w:r>
      <w:r w:rsidR="00A1334E">
        <w:rPr>
          <w:rFonts w:ascii="Times New Roman" w:hAnsi="Times New Roman"/>
          <w:sz w:val="26"/>
          <w:szCs w:val="26"/>
        </w:rPr>
        <w:t>3 к настоящему Постановлению)</w:t>
      </w:r>
      <w:r w:rsidRPr="002D3BC3">
        <w:rPr>
          <w:rFonts w:ascii="Times New Roman" w:hAnsi="Times New Roman" w:cs="Times New Roman"/>
          <w:sz w:val="26"/>
          <w:szCs w:val="26"/>
        </w:rPr>
        <w:t xml:space="preserve"> в Отдел </w:t>
      </w:r>
      <w:r w:rsidRPr="002D3BC3">
        <w:rPr>
          <w:rFonts w:ascii="Times New Roman" w:hAnsi="Times New Roman"/>
          <w:sz w:val="26"/>
          <w:szCs w:val="26"/>
        </w:rPr>
        <w:t xml:space="preserve">жизнеобеспечения и градостроительства управления жизнеобеспечения, имущественных отношений, землепользования и градостроительства  </w:t>
      </w:r>
      <w:r w:rsidRPr="002D3BC3">
        <w:rPr>
          <w:rFonts w:ascii="Times New Roman" w:hAnsi="Times New Roman"/>
          <w:color w:val="000000"/>
          <w:sz w:val="26"/>
          <w:szCs w:val="26"/>
        </w:rPr>
        <w:t>администрации Пограничного муниципального района</w:t>
      </w:r>
      <w:r w:rsidRPr="002D3BC3">
        <w:rPr>
          <w:rFonts w:ascii="Times New Roman" w:hAnsi="Times New Roman" w:cs="Times New Roman"/>
          <w:sz w:val="26"/>
          <w:szCs w:val="26"/>
        </w:rPr>
        <w:t>.</w:t>
      </w:r>
    </w:p>
    <w:p w:rsidR="0000470A" w:rsidRPr="002D3BC3" w:rsidRDefault="0000470A" w:rsidP="00C955C9">
      <w:pPr>
        <w:pStyle w:val="ConsPlusNormal"/>
        <w:spacing w:line="276" w:lineRule="auto"/>
        <w:jc w:val="both"/>
        <w:rPr>
          <w:rFonts w:ascii="Times New Roman" w:hAnsi="Times New Roman" w:cs="Times New Roman"/>
          <w:sz w:val="26"/>
          <w:szCs w:val="26"/>
        </w:rPr>
      </w:pPr>
    </w:p>
    <w:sectPr w:rsidR="0000470A" w:rsidRPr="002D3BC3" w:rsidSect="00365379">
      <w:type w:val="continuous"/>
      <w:pgSz w:w="11906" w:h="16838"/>
      <w:pgMar w:top="1440" w:right="566" w:bottom="1440" w:left="113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40" w:rsidRDefault="00582040" w:rsidP="000A3921">
      <w:pPr>
        <w:spacing w:after="0" w:line="240" w:lineRule="auto"/>
      </w:pPr>
      <w:r>
        <w:separator/>
      </w:r>
    </w:p>
  </w:endnote>
  <w:endnote w:type="continuationSeparator" w:id="0">
    <w:p w:rsidR="00582040" w:rsidRDefault="00582040" w:rsidP="000A3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40" w:rsidRDefault="00582040" w:rsidP="000A3921">
      <w:pPr>
        <w:spacing w:after="0" w:line="240" w:lineRule="auto"/>
      </w:pPr>
      <w:r>
        <w:separator/>
      </w:r>
    </w:p>
  </w:footnote>
  <w:footnote w:type="continuationSeparator" w:id="0">
    <w:p w:rsidR="00582040" w:rsidRDefault="00582040" w:rsidP="000A3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76457"/>
    <w:multiLevelType w:val="hybridMultilevel"/>
    <w:tmpl w:val="2BCA65E8"/>
    <w:lvl w:ilvl="0" w:tplc="EE12C93C">
      <w:start w:val="1"/>
      <w:numFmt w:val="decimal"/>
      <w:pStyle w:val="a"/>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A9657B"/>
    <w:multiLevelType w:val="hybridMultilevel"/>
    <w:tmpl w:val="C9148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333E3"/>
    <w:rsid w:val="0000470A"/>
    <w:rsid w:val="00047601"/>
    <w:rsid w:val="00064E96"/>
    <w:rsid w:val="00070D49"/>
    <w:rsid w:val="00075F85"/>
    <w:rsid w:val="000850B7"/>
    <w:rsid w:val="000957E2"/>
    <w:rsid w:val="000A3921"/>
    <w:rsid w:val="000D784C"/>
    <w:rsid w:val="001312F2"/>
    <w:rsid w:val="00143399"/>
    <w:rsid w:val="00153D72"/>
    <w:rsid w:val="001547E2"/>
    <w:rsid w:val="00157D04"/>
    <w:rsid w:val="001600F9"/>
    <w:rsid w:val="00164BD0"/>
    <w:rsid w:val="00171A56"/>
    <w:rsid w:val="00183C38"/>
    <w:rsid w:val="001A37A2"/>
    <w:rsid w:val="001D3AA4"/>
    <w:rsid w:val="001F3954"/>
    <w:rsid w:val="0020586C"/>
    <w:rsid w:val="00241489"/>
    <w:rsid w:val="00243A10"/>
    <w:rsid w:val="00247D49"/>
    <w:rsid w:val="00273079"/>
    <w:rsid w:val="0029767E"/>
    <w:rsid w:val="002A426E"/>
    <w:rsid w:val="002C0D32"/>
    <w:rsid w:val="002D1089"/>
    <w:rsid w:val="002D3BC3"/>
    <w:rsid w:val="002F00B0"/>
    <w:rsid w:val="002F51D8"/>
    <w:rsid w:val="003068B5"/>
    <w:rsid w:val="00317AEC"/>
    <w:rsid w:val="003214FC"/>
    <w:rsid w:val="003438FC"/>
    <w:rsid w:val="0034570F"/>
    <w:rsid w:val="00356159"/>
    <w:rsid w:val="003636B1"/>
    <w:rsid w:val="00365379"/>
    <w:rsid w:val="003974BD"/>
    <w:rsid w:val="00416B24"/>
    <w:rsid w:val="0046016A"/>
    <w:rsid w:val="0048127F"/>
    <w:rsid w:val="004A0DBD"/>
    <w:rsid w:val="004A6428"/>
    <w:rsid w:val="004D4335"/>
    <w:rsid w:val="004F1BEE"/>
    <w:rsid w:val="004F49F9"/>
    <w:rsid w:val="00503C55"/>
    <w:rsid w:val="005048FD"/>
    <w:rsid w:val="0050510F"/>
    <w:rsid w:val="00530D0F"/>
    <w:rsid w:val="005747BF"/>
    <w:rsid w:val="00582040"/>
    <w:rsid w:val="00590B57"/>
    <w:rsid w:val="005B5F11"/>
    <w:rsid w:val="005C7967"/>
    <w:rsid w:val="005D0CEA"/>
    <w:rsid w:val="005D16F3"/>
    <w:rsid w:val="005E0FCA"/>
    <w:rsid w:val="005E2AFB"/>
    <w:rsid w:val="00605E44"/>
    <w:rsid w:val="00614FB5"/>
    <w:rsid w:val="00624625"/>
    <w:rsid w:val="00640D2C"/>
    <w:rsid w:val="00672B95"/>
    <w:rsid w:val="00681471"/>
    <w:rsid w:val="00686F51"/>
    <w:rsid w:val="006878AF"/>
    <w:rsid w:val="006C1398"/>
    <w:rsid w:val="006D2CDD"/>
    <w:rsid w:val="006E6D7B"/>
    <w:rsid w:val="006F1CE0"/>
    <w:rsid w:val="007260FC"/>
    <w:rsid w:val="00727338"/>
    <w:rsid w:val="00734869"/>
    <w:rsid w:val="007473B4"/>
    <w:rsid w:val="00757943"/>
    <w:rsid w:val="007A0CAE"/>
    <w:rsid w:val="007E1F3F"/>
    <w:rsid w:val="008073A4"/>
    <w:rsid w:val="00846248"/>
    <w:rsid w:val="00885E11"/>
    <w:rsid w:val="008A2D5B"/>
    <w:rsid w:val="008A3327"/>
    <w:rsid w:val="008A4666"/>
    <w:rsid w:val="008D641D"/>
    <w:rsid w:val="008F1454"/>
    <w:rsid w:val="009267C8"/>
    <w:rsid w:val="00944C7F"/>
    <w:rsid w:val="00991B8C"/>
    <w:rsid w:val="009B6EBC"/>
    <w:rsid w:val="009C3026"/>
    <w:rsid w:val="009E540E"/>
    <w:rsid w:val="00A04B01"/>
    <w:rsid w:val="00A1334E"/>
    <w:rsid w:val="00A174D7"/>
    <w:rsid w:val="00A242B0"/>
    <w:rsid w:val="00A24B3F"/>
    <w:rsid w:val="00A47182"/>
    <w:rsid w:val="00A7147C"/>
    <w:rsid w:val="00A76C8C"/>
    <w:rsid w:val="00A80102"/>
    <w:rsid w:val="00A95CCD"/>
    <w:rsid w:val="00AA4F48"/>
    <w:rsid w:val="00B76D3D"/>
    <w:rsid w:val="00BB1C04"/>
    <w:rsid w:val="00BD02F9"/>
    <w:rsid w:val="00BD560E"/>
    <w:rsid w:val="00BE28A7"/>
    <w:rsid w:val="00C11083"/>
    <w:rsid w:val="00C333E3"/>
    <w:rsid w:val="00C5349A"/>
    <w:rsid w:val="00C560BD"/>
    <w:rsid w:val="00C80EEF"/>
    <w:rsid w:val="00C842F5"/>
    <w:rsid w:val="00C90439"/>
    <w:rsid w:val="00C955C9"/>
    <w:rsid w:val="00CC2C74"/>
    <w:rsid w:val="00D0249E"/>
    <w:rsid w:val="00D21768"/>
    <w:rsid w:val="00D312BC"/>
    <w:rsid w:val="00D341E0"/>
    <w:rsid w:val="00D365C5"/>
    <w:rsid w:val="00D84519"/>
    <w:rsid w:val="00D971C2"/>
    <w:rsid w:val="00DA1A97"/>
    <w:rsid w:val="00DA2A26"/>
    <w:rsid w:val="00DC381E"/>
    <w:rsid w:val="00DF1FA8"/>
    <w:rsid w:val="00E17C44"/>
    <w:rsid w:val="00E27D83"/>
    <w:rsid w:val="00E31674"/>
    <w:rsid w:val="00E356C6"/>
    <w:rsid w:val="00E43E2C"/>
    <w:rsid w:val="00E53487"/>
    <w:rsid w:val="00E84624"/>
    <w:rsid w:val="00F22330"/>
    <w:rsid w:val="00F3512C"/>
    <w:rsid w:val="00F41132"/>
    <w:rsid w:val="00F60272"/>
    <w:rsid w:val="00F70BC4"/>
    <w:rsid w:val="00F80624"/>
    <w:rsid w:val="00F82A58"/>
    <w:rsid w:val="00F951ED"/>
    <w:rsid w:val="00FB55AE"/>
    <w:rsid w:val="00FB6FAE"/>
    <w:rsid w:val="00FB784E"/>
    <w:rsid w:val="00FC7AAB"/>
    <w:rsid w:val="00FD39C3"/>
    <w:rsid w:val="00FD4B4E"/>
    <w:rsid w:val="00FE22B9"/>
    <w:rsid w:val="00FE2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51D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333E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333E3"/>
    <w:rPr>
      <w:rFonts w:ascii="Tahoma" w:eastAsiaTheme="minorEastAsia" w:hAnsi="Tahoma" w:cs="Tahoma"/>
      <w:sz w:val="16"/>
      <w:szCs w:val="16"/>
      <w:lang w:eastAsia="ru-RU"/>
    </w:rPr>
  </w:style>
  <w:style w:type="paragraph" w:customStyle="1" w:styleId="ConsPlusTitle">
    <w:name w:val="ConsPlusTitle"/>
    <w:rsid w:val="00C333E3"/>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uiPriority w:val="99"/>
    <w:rsid w:val="00C333E3"/>
    <w:pPr>
      <w:widowControl w:val="0"/>
      <w:autoSpaceDE w:val="0"/>
      <w:autoSpaceDN w:val="0"/>
      <w:adjustRightInd w:val="0"/>
      <w:spacing w:after="0" w:line="240" w:lineRule="auto"/>
    </w:pPr>
    <w:rPr>
      <w:rFonts w:ascii="Arial" w:hAnsi="Arial" w:cs="Arial"/>
      <w:sz w:val="20"/>
      <w:szCs w:val="20"/>
    </w:rPr>
  </w:style>
  <w:style w:type="character" w:styleId="a6">
    <w:name w:val="Hyperlink"/>
    <w:basedOn w:val="a1"/>
    <w:uiPriority w:val="99"/>
    <w:semiHidden/>
    <w:unhideWhenUsed/>
    <w:rsid w:val="00C333E3"/>
    <w:rPr>
      <w:color w:val="0000FF"/>
      <w:u w:val="single"/>
    </w:rPr>
  </w:style>
  <w:style w:type="paragraph" w:customStyle="1" w:styleId="conspluscell">
    <w:name w:val="conspluscell"/>
    <w:basedOn w:val="a0"/>
    <w:rsid w:val="004D4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D43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Strong"/>
    <w:basedOn w:val="a1"/>
    <w:qFormat/>
    <w:rsid w:val="00153D72"/>
    <w:rPr>
      <w:b/>
      <w:bCs/>
    </w:rPr>
  </w:style>
  <w:style w:type="paragraph" w:customStyle="1" w:styleId="a">
    <w:name w:val="заголов"/>
    <w:basedOn w:val="a0"/>
    <w:uiPriority w:val="99"/>
    <w:rsid w:val="002D3BC3"/>
    <w:pPr>
      <w:numPr>
        <w:numId w:val="2"/>
      </w:numPr>
      <w:tabs>
        <w:tab w:val="num" w:pos="720"/>
      </w:tabs>
      <w:spacing w:before="120" w:after="240" w:line="240" w:lineRule="auto"/>
      <w:ind w:left="720"/>
      <w:jc w:val="both"/>
      <w:outlineLvl w:val="0"/>
    </w:pPr>
    <w:rPr>
      <w:rFonts w:ascii="Arial" w:eastAsia="Times New Roman" w:hAnsi="Arial" w:cs="Arial"/>
      <w:sz w:val="28"/>
      <w:szCs w:val="28"/>
    </w:rPr>
  </w:style>
  <w:style w:type="paragraph" w:styleId="a8">
    <w:name w:val="header"/>
    <w:basedOn w:val="a0"/>
    <w:link w:val="a9"/>
    <w:uiPriority w:val="99"/>
    <w:semiHidden/>
    <w:unhideWhenUsed/>
    <w:rsid w:val="000A3921"/>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0A3921"/>
    <w:rPr>
      <w:rFonts w:eastAsiaTheme="minorEastAsia"/>
      <w:lang w:eastAsia="ru-RU"/>
    </w:rPr>
  </w:style>
  <w:style w:type="paragraph" w:styleId="aa">
    <w:name w:val="footer"/>
    <w:basedOn w:val="a0"/>
    <w:link w:val="ab"/>
    <w:uiPriority w:val="99"/>
    <w:semiHidden/>
    <w:unhideWhenUsed/>
    <w:rsid w:val="000A3921"/>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0A3921"/>
    <w:rPr>
      <w:rFonts w:eastAsiaTheme="minorEastAsia"/>
      <w:lang w:eastAsia="ru-RU"/>
    </w:rPr>
  </w:style>
  <w:style w:type="table" w:styleId="ac">
    <w:name w:val="Table Grid"/>
    <w:basedOn w:val="a2"/>
    <w:uiPriority w:val="59"/>
    <w:rsid w:val="009C3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333E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333E3"/>
    <w:rPr>
      <w:rFonts w:ascii="Tahoma" w:eastAsiaTheme="minorEastAsia" w:hAnsi="Tahoma" w:cs="Tahoma"/>
      <w:sz w:val="16"/>
      <w:szCs w:val="16"/>
      <w:lang w:eastAsia="ru-RU"/>
    </w:rPr>
  </w:style>
  <w:style w:type="paragraph" w:customStyle="1" w:styleId="ConsPlusTitle">
    <w:name w:val="ConsPlusTitle"/>
    <w:rsid w:val="00C333E3"/>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uiPriority w:val="99"/>
    <w:rsid w:val="00C333E3"/>
    <w:pPr>
      <w:widowControl w:val="0"/>
      <w:autoSpaceDE w:val="0"/>
      <w:autoSpaceDN w:val="0"/>
      <w:adjustRightInd w:val="0"/>
      <w:spacing w:after="0" w:line="240" w:lineRule="auto"/>
    </w:pPr>
    <w:rPr>
      <w:rFonts w:ascii="Arial" w:hAnsi="Arial" w:cs="Arial"/>
      <w:sz w:val="20"/>
      <w:szCs w:val="20"/>
    </w:rPr>
  </w:style>
  <w:style w:type="character" w:styleId="a6">
    <w:name w:val="Hyperlink"/>
    <w:basedOn w:val="a1"/>
    <w:uiPriority w:val="99"/>
    <w:semiHidden/>
    <w:unhideWhenUsed/>
    <w:rsid w:val="00C333E3"/>
    <w:rPr>
      <w:color w:val="0000FF"/>
      <w:u w:val="single"/>
    </w:rPr>
  </w:style>
  <w:style w:type="paragraph" w:customStyle="1" w:styleId="conspluscell">
    <w:name w:val="conspluscell"/>
    <w:basedOn w:val="a0"/>
    <w:rsid w:val="004D4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D43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Strong"/>
    <w:basedOn w:val="a1"/>
    <w:qFormat/>
    <w:rsid w:val="00153D72"/>
    <w:rPr>
      <w:b/>
      <w:bCs/>
    </w:rPr>
  </w:style>
  <w:style w:type="paragraph" w:customStyle="1" w:styleId="a">
    <w:name w:val="заголов"/>
    <w:basedOn w:val="a0"/>
    <w:uiPriority w:val="99"/>
    <w:rsid w:val="002D3BC3"/>
    <w:pPr>
      <w:numPr>
        <w:numId w:val="2"/>
      </w:numPr>
      <w:tabs>
        <w:tab w:val="num" w:pos="720"/>
      </w:tabs>
      <w:spacing w:before="120" w:after="240" w:line="240" w:lineRule="auto"/>
      <w:ind w:left="720"/>
      <w:jc w:val="both"/>
      <w:outlineLvl w:val="0"/>
    </w:pPr>
    <w:rPr>
      <w:rFonts w:ascii="Arial" w:eastAsia="Times New Roman" w:hAnsi="Arial" w:cs="Arial"/>
      <w:sz w:val="28"/>
      <w:szCs w:val="28"/>
    </w:rPr>
  </w:style>
  <w:style w:type="paragraph" w:styleId="a8">
    <w:name w:val="header"/>
    <w:basedOn w:val="a0"/>
    <w:link w:val="a9"/>
    <w:uiPriority w:val="99"/>
    <w:semiHidden/>
    <w:unhideWhenUsed/>
    <w:rsid w:val="000A3921"/>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0A3921"/>
    <w:rPr>
      <w:rFonts w:eastAsiaTheme="minorEastAsia"/>
      <w:lang w:eastAsia="ru-RU"/>
    </w:rPr>
  </w:style>
  <w:style w:type="paragraph" w:styleId="aa">
    <w:name w:val="footer"/>
    <w:basedOn w:val="a0"/>
    <w:link w:val="ab"/>
    <w:uiPriority w:val="99"/>
    <w:semiHidden/>
    <w:unhideWhenUsed/>
    <w:rsid w:val="000A3921"/>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0A392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14529306">
      <w:bodyDiv w:val="1"/>
      <w:marLeft w:val="0"/>
      <w:marRight w:val="0"/>
      <w:marTop w:val="0"/>
      <w:marBottom w:val="0"/>
      <w:divBdr>
        <w:top w:val="none" w:sz="0" w:space="0" w:color="auto"/>
        <w:left w:val="none" w:sz="0" w:space="0" w:color="auto"/>
        <w:bottom w:val="none" w:sz="0" w:space="0" w:color="auto"/>
        <w:right w:val="none" w:sz="0" w:space="0" w:color="auto"/>
      </w:divBdr>
    </w:div>
    <w:div w:id="1060904389">
      <w:bodyDiv w:val="1"/>
      <w:marLeft w:val="0"/>
      <w:marRight w:val="0"/>
      <w:marTop w:val="0"/>
      <w:marBottom w:val="0"/>
      <w:divBdr>
        <w:top w:val="none" w:sz="0" w:space="0" w:color="auto"/>
        <w:left w:val="none" w:sz="0" w:space="0" w:color="auto"/>
        <w:bottom w:val="none" w:sz="0" w:space="0" w:color="auto"/>
        <w:right w:val="none" w:sz="0" w:space="0" w:color="auto"/>
      </w:divBdr>
    </w:div>
    <w:div w:id="1512603241">
      <w:bodyDiv w:val="1"/>
      <w:marLeft w:val="0"/>
      <w:marRight w:val="0"/>
      <w:marTop w:val="0"/>
      <w:marBottom w:val="0"/>
      <w:divBdr>
        <w:top w:val="none" w:sz="0" w:space="0" w:color="auto"/>
        <w:left w:val="none" w:sz="0" w:space="0" w:color="auto"/>
        <w:bottom w:val="none" w:sz="0" w:space="0" w:color="auto"/>
        <w:right w:val="none" w:sz="0" w:space="0" w:color="auto"/>
      </w:divBdr>
    </w:div>
    <w:div w:id="1515651595">
      <w:bodyDiv w:val="1"/>
      <w:marLeft w:val="0"/>
      <w:marRight w:val="0"/>
      <w:marTop w:val="0"/>
      <w:marBottom w:val="0"/>
      <w:divBdr>
        <w:top w:val="none" w:sz="0" w:space="0" w:color="auto"/>
        <w:left w:val="none" w:sz="0" w:space="0" w:color="auto"/>
        <w:bottom w:val="none" w:sz="0" w:space="0" w:color="auto"/>
        <w:right w:val="none" w:sz="0" w:space="0" w:color="auto"/>
      </w:divBdr>
    </w:div>
    <w:div w:id="2023050270">
      <w:bodyDiv w:val="1"/>
      <w:marLeft w:val="0"/>
      <w:marRight w:val="0"/>
      <w:marTop w:val="0"/>
      <w:marBottom w:val="0"/>
      <w:divBdr>
        <w:top w:val="none" w:sz="0" w:space="0" w:color="auto"/>
        <w:left w:val="none" w:sz="0" w:space="0" w:color="auto"/>
        <w:bottom w:val="none" w:sz="0" w:space="0" w:color="auto"/>
        <w:right w:val="none" w:sz="0" w:space="0" w:color="auto"/>
      </w:divBdr>
    </w:div>
    <w:div w:id="2066442843">
      <w:bodyDiv w:val="1"/>
      <w:marLeft w:val="0"/>
      <w:marRight w:val="0"/>
      <w:marTop w:val="0"/>
      <w:marBottom w:val="0"/>
      <w:divBdr>
        <w:top w:val="none" w:sz="0" w:space="0" w:color="auto"/>
        <w:left w:val="none" w:sz="0" w:space="0" w:color="auto"/>
        <w:bottom w:val="none" w:sz="0" w:space="0" w:color="auto"/>
        <w:right w:val="none" w:sz="0" w:space="0" w:color="auto"/>
      </w:divBdr>
    </w:div>
    <w:div w:id="2082824853">
      <w:bodyDiv w:val="1"/>
      <w:marLeft w:val="0"/>
      <w:marRight w:val="0"/>
      <w:marTop w:val="0"/>
      <w:marBottom w:val="0"/>
      <w:divBdr>
        <w:top w:val="none" w:sz="0" w:space="0" w:color="auto"/>
        <w:left w:val="none" w:sz="0" w:space="0" w:color="auto"/>
        <w:bottom w:val="none" w:sz="0" w:space="0" w:color="auto"/>
        <w:right w:val="none" w:sz="0" w:space="0" w:color="auto"/>
      </w:divBdr>
    </w:div>
    <w:div w:id="21117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301-4\Desktop\&#1046;&#1080;&#1079;&#1085;&#1077;&#1086;&#1073;&#1077;&#1089;&#1087;&#1077;&#1095;&#1077;&#1085;&#1080;&#1077;\&#1055;&#1086;&#1089;&#1090;&#1072;&#1085;&#1086;&#1074;&#1083;&#1077;&#1085;&#1080;&#1103;%20&#1056;&#1060;\N%20398-&#1087;&#1072;.rt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D:\Users\301-4\Desktop\&#1046;&#1080;&#1079;&#1085;&#1077;&#1086;&#1073;&#1077;&#1089;&#1087;&#1077;&#1095;&#1077;&#1085;&#1080;&#1077;\&#1055;&#1086;&#1089;&#1090;&#1072;&#1085;&#1086;&#1074;&#1083;&#1077;&#1085;&#1080;&#1103;%20&#1056;&#1060;\N%20398-&#1087;&#1072;.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E:\&#1055;&#1086;&#1089;&#1090;&#1072;&#1085;&#1086;&#1074;&#1083;&#1077;&#1085;&#1080;&#1103;%20&#1056;&#1060;\&#1055;&#1086;&#1089;&#1090;&#1072;&#1085;&#1086;&#1074;&#1083;&#1077;&#1085;&#1080;&#1077;%20&#1040;&#1076;&#1084;&#1080;&#1085;&#1080;&#1089;&#1090;&#1088;&#1072;&#1094;&#1080;&#1080;%20&#1055;&#1088;&#1080;&#1084;&#1086;&#1088;&#1089;&#1082;&#1086;&#1075;&#1086;%20&#1082;&#1088;&#1072;&#1103;%20&#1086;&#1090;%2007_12_2012%20N.rtf" TargetMode="External"/><Relationship Id="rId4" Type="http://schemas.openxmlformats.org/officeDocument/2006/relationships/webSettings" Target="webSettings.xml"/><Relationship Id="rId9" Type="http://schemas.openxmlformats.org/officeDocument/2006/relationships/hyperlink" Target="file:///D:\Users\301-4\Desktop\&#1046;&#1080;&#1079;&#1085;&#1077;&#1086;&#1073;&#1077;&#1089;&#1087;&#1077;&#1095;&#1077;&#1085;&#1080;&#1077;\&#1055;&#1086;&#1089;&#1090;&#1072;&#1085;&#1086;&#1074;&#1083;&#1077;&#1085;&#1080;&#1103;%20&#1056;&#1060;\N%20398-&#1087;&#107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301-4</dc:creator>
  <cp:lastModifiedBy>309 2</cp:lastModifiedBy>
  <cp:revision>7</cp:revision>
  <cp:lastPrinted>2016-07-29T07:05:00Z</cp:lastPrinted>
  <dcterms:created xsi:type="dcterms:W3CDTF">2016-07-18T01:52:00Z</dcterms:created>
  <dcterms:modified xsi:type="dcterms:W3CDTF">2016-07-29T07:08:00Z</dcterms:modified>
</cp:coreProperties>
</file>